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7B91" w:rsidRPr="00580AAD" w:rsidRDefault="00A57B91" w:rsidP="00A57B91">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1F20D9">
        <w:rPr>
          <w:rFonts w:ascii="Arial" w:hAnsi="Arial" w:cs="Arial"/>
          <w:b/>
          <w:bCs/>
          <w:sz w:val="28"/>
        </w:rPr>
        <w:t>5951</w:t>
      </w:r>
    </w:p>
    <w:p w:rsidR="00A57B91" w:rsidRPr="00356952" w:rsidRDefault="00A57B91" w:rsidP="00A57B91">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AE045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B5805">
        <w:rPr>
          <w:lang w:val="en-US"/>
        </w:rPr>
        <w:t>RAN1 #11</w:t>
      </w:r>
      <w:r w:rsidR="00A57B91">
        <w:rPr>
          <w:lang w:val="en-US"/>
        </w:rPr>
        <w:t>7</w:t>
      </w:r>
      <w:r w:rsidR="00EB5805">
        <w:rPr>
          <w:lang w:val="en-US"/>
        </w:rPr>
        <w:t xml:space="preserve"> meeting</w:t>
      </w:r>
      <w:r>
        <w:rPr>
          <w:lang w:val="en-US"/>
        </w:rPr>
        <w:t xml:space="preserve">, </w:t>
      </w:r>
      <w:r w:rsidR="00330A5A">
        <w:rPr>
          <w:lang w:val="en-US"/>
        </w:rPr>
        <w:t xml:space="preserve">the following </w:t>
      </w:r>
      <w:r w:rsidR="00EB5805">
        <w:rPr>
          <w:lang w:val="en-US"/>
        </w:rPr>
        <w:t>agreements on ML based positioning</w:t>
      </w:r>
      <w:r w:rsidR="00EA7968">
        <w:rPr>
          <w:lang w:val="en-US"/>
        </w:rPr>
        <w:t xml:space="preserve"> </w:t>
      </w:r>
      <w:r w:rsidR="00EB5805">
        <w:rPr>
          <w:lang w:val="en-US"/>
        </w:rPr>
        <w:t>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FA0D79" w:rsidRPr="00DA41E2" w:rsidRDefault="00FA0D79" w:rsidP="00FA0D79">
            <w:pPr>
              <w:rPr>
                <w:rFonts w:eastAsia="DengXian"/>
                <w:sz w:val="20"/>
                <w:szCs w:val="20"/>
                <w:highlight w:val="darkYellow"/>
              </w:rPr>
            </w:pPr>
            <w:r w:rsidRPr="00DA41E2">
              <w:rPr>
                <w:rFonts w:eastAsia="DengXian" w:hint="eastAsia"/>
                <w:sz w:val="20"/>
                <w:szCs w:val="20"/>
                <w:highlight w:val="darkYellow"/>
              </w:rPr>
              <w:t>Working Assumption</w:t>
            </w:r>
          </w:p>
          <w:p w:rsidR="00FA0D79" w:rsidRPr="00DA41E2" w:rsidRDefault="00FA0D79" w:rsidP="00FA0D79">
            <w:pPr>
              <w:rPr>
                <w:sz w:val="20"/>
                <w:szCs w:val="20"/>
              </w:rPr>
            </w:pPr>
            <w:r w:rsidRPr="00DA41E2">
              <w:rPr>
                <w:sz w:val="20"/>
                <w:szCs w:val="20"/>
              </w:rPr>
              <w:t>For training data generation of AI/ML based positioning Case 3b, the label and its related data (e.g., time stamp) can be generated by:</w:t>
            </w:r>
          </w:p>
          <w:p w:rsidR="00FA0D79" w:rsidRPr="00DA41E2" w:rsidRDefault="00FA0D79" w:rsidP="00FA0D79">
            <w:pPr>
              <w:widowControl w:val="0"/>
              <w:numPr>
                <w:ilvl w:val="0"/>
                <w:numId w:val="681"/>
              </w:numPr>
              <w:ind w:leftChars="180" w:left="792"/>
              <w:jc w:val="both"/>
              <w:rPr>
                <w:sz w:val="20"/>
                <w:szCs w:val="20"/>
              </w:rPr>
            </w:pPr>
            <w:r w:rsidRPr="00DA41E2">
              <w:rPr>
                <w:sz w:val="20"/>
                <w:szCs w:val="20"/>
              </w:rPr>
              <w:t>PRU</w:t>
            </w:r>
          </w:p>
          <w:p w:rsidR="00FA0D79" w:rsidRPr="00DA41E2" w:rsidRDefault="00FA0D79" w:rsidP="00FA0D79">
            <w:pPr>
              <w:widowControl w:val="0"/>
              <w:numPr>
                <w:ilvl w:val="0"/>
                <w:numId w:val="681"/>
              </w:numPr>
              <w:ind w:leftChars="180" w:left="792"/>
              <w:jc w:val="both"/>
              <w:rPr>
                <w:color w:val="FF0000"/>
                <w:sz w:val="20"/>
                <w:szCs w:val="20"/>
              </w:rPr>
            </w:pPr>
            <w:r w:rsidRPr="00DA41E2">
              <w:rPr>
                <w:sz w:val="20"/>
                <w:szCs w:val="20"/>
              </w:rPr>
              <w:t>Non-PRU UE with estimated location</w:t>
            </w:r>
          </w:p>
          <w:p w:rsidR="00FA0D79" w:rsidRPr="00DA41E2" w:rsidRDefault="00FA0D79" w:rsidP="00FA0D79">
            <w:pPr>
              <w:widowControl w:val="0"/>
              <w:numPr>
                <w:ilvl w:val="0"/>
                <w:numId w:val="681"/>
              </w:numPr>
              <w:ind w:leftChars="180" w:left="792"/>
              <w:jc w:val="both"/>
              <w:rPr>
                <w:sz w:val="20"/>
                <w:szCs w:val="20"/>
              </w:rPr>
            </w:pPr>
            <w:r w:rsidRPr="00DA41E2">
              <w:rPr>
                <w:sz w:val="20"/>
                <w:szCs w:val="20"/>
              </w:rPr>
              <w:t>LMF</w:t>
            </w:r>
          </w:p>
          <w:p w:rsidR="00FA0D79" w:rsidRPr="00DA41E2" w:rsidRDefault="00FA0D79" w:rsidP="00FA0D79">
            <w:pPr>
              <w:rPr>
                <w:rFonts w:eastAsia="DengXian"/>
                <w:sz w:val="20"/>
                <w:szCs w:val="20"/>
              </w:rPr>
            </w:pPr>
            <w:r w:rsidRPr="00DA41E2">
              <w:rPr>
                <w:sz w:val="20"/>
                <w:szCs w:val="20"/>
              </w:rPr>
              <w:t>Note: transfer of label and its related data is out of RAN1 scope.</w:t>
            </w:r>
          </w:p>
          <w:p w:rsidR="00FA0D79" w:rsidRPr="00DA41E2" w:rsidRDefault="00FA0D79" w:rsidP="00FA0D79">
            <w:pPr>
              <w:rPr>
                <w:rFonts w:eastAsia="DengXian"/>
                <w:sz w:val="20"/>
                <w:szCs w:val="20"/>
                <w:shd w:val="pct15" w:color="auto" w:fill="FFFFFF"/>
              </w:rPr>
            </w:pPr>
            <w:r w:rsidRPr="00DA41E2">
              <w:rPr>
                <w:rFonts w:eastAsia="DengXian" w:hint="eastAsia"/>
                <w:sz w:val="20"/>
                <w:szCs w:val="20"/>
                <w:shd w:val="pct15" w:color="auto" w:fill="FFFFFF"/>
              </w:rPr>
              <w:t>Note: It is assumed</w:t>
            </w:r>
            <w:r w:rsidRPr="00DA41E2">
              <w:rPr>
                <w:sz w:val="20"/>
                <w:szCs w:val="20"/>
                <w:shd w:val="pct15" w:color="auto" w:fill="FFFFFF"/>
              </w:rPr>
              <w:t xml:space="preserve"> that user data privacy of non-PRU UE is preserved.</w:t>
            </w:r>
          </w:p>
          <w:p w:rsidR="00FA0D79" w:rsidRPr="00DA41E2" w:rsidRDefault="00FA0D79" w:rsidP="00FA0D79">
            <w:pPr>
              <w:rPr>
                <w:rFonts w:eastAsia="DengXian"/>
                <w:sz w:val="20"/>
                <w:szCs w:val="20"/>
              </w:rPr>
            </w:pPr>
          </w:p>
          <w:p w:rsidR="00FA0D79" w:rsidRPr="00DA41E2" w:rsidRDefault="00FA0D79" w:rsidP="00FA0D79">
            <w:pPr>
              <w:rPr>
                <w:rFonts w:eastAsia="DengXian"/>
                <w:sz w:val="20"/>
                <w:szCs w:val="20"/>
              </w:rPr>
            </w:pPr>
            <w:r w:rsidRPr="00DA41E2">
              <w:rPr>
                <w:rFonts w:eastAsia="DengXian" w:hint="eastAsia"/>
                <w:sz w:val="20"/>
                <w:szCs w:val="20"/>
              </w:rPr>
              <w:t xml:space="preserve">Note: Previous related </w:t>
            </w:r>
            <w:r w:rsidRPr="00DA41E2">
              <w:rPr>
                <w:rFonts w:eastAsia="DengXian"/>
                <w:sz w:val="20"/>
                <w:szCs w:val="20"/>
              </w:rPr>
              <w:t>workin</w:t>
            </w:r>
            <w:r w:rsidRPr="00DA41E2">
              <w:rPr>
                <w:rFonts w:eastAsia="DengXian" w:hint="eastAsia"/>
                <w:sz w:val="20"/>
                <w:szCs w:val="20"/>
              </w:rPr>
              <w:t xml:space="preserve">g assumption made in RAN1#116bis for </w:t>
            </w:r>
            <w:r w:rsidRPr="00DA41E2">
              <w:rPr>
                <w:sz w:val="20"/>
                <w:szCs w:val="20"/>
              </w:rPr>
              <w:t>training data generation of AI/ML based positioning Case 3b</w:t>
            </w:r>
            <w:r w:rsidRPr="00DA41E2">
              <w:rPr>
                <w:rFonts w:eastAsia="DengXian" w:hint="eastAsia"/>
                <w:sz w:val="20"/>
                <w:szCs w:val="20"/>
              </w:rPr>
              <w:t xml:space="preserve"> will not need to be confirmed.</w:t>
            </w:r>
          </w:p>
          <w:p w:rsidR="00FA0D79" w:rsidRPr="00DA41E2" w:rsidRDefault="00FA0D79" w:rsidP="00FA0D79">
            <w:pPr>
              <w:rPr>
                <w:rFonts w:eastAsia="DengXian"/>
                <w:sz w:val="20"/>
                <w:szCs w:val="20"/>
              </w:rPr>
            </w:pPr>
          </w:p>
          <w:p w:rsidR="00FA0D79" w:rsidRPr="00DA41E2" w:rsidRDefault="00FA0D79" w:rsidP="00FA0D79">
            <w:pPr>
              <w:rPr>
                <w:rFonts w:eastAsia="DengXian"/>
                <w:sz w:val="20"/>
                <w:szCs w:val="20"/>
              </w:rPr>
            </w:pPr>
          </w:p>
          <w:p w:rsidR="00FA0D79" w:rsidRPr="00DA41E2" w:rsidRDefault="00FA0D79" w:rsidP="00FA0D79">
            <w:pPr>
              <w:rPr>
                <w:sz w:val="20"/>
                <w:szCs w:val="20"/>
                <w:highlight w:val="green"/>
                <w:lang w:eastAsia="x-none"/>
              </w:rPr>
            </w:pPr>
            <w:r w:rsidRPr="00DA41E2">
              <w:rPr>
                <w:rFonts w:hint="eastAsia"/>
                <w:sz w:val="20"/>
                <w:szCs w:val="20"/>
                <w:highlight w:val="green"/>
                <w:lang w:eastAsia="x-none"/>
              </w:rPr>
              <w:t>Agreement</w:t>
            </w:r>
          </w:p>
          <w:p w:rsidR="00FA0D79" w:rsidRPr="00DA41E2" w:rsidRDefault="00FA0D79" w:rsidP="00FA0D79">
            <w:pPr>
              <w:rPr>
                <w:sz w:val="20"/>
                <w:szCs w:val="20"/>
                <w:lang w:eastAsia="x-none"/>
              </w:rPr>
            </w:pPr>
            <w:r w:rsidRPr="00DA41E2">
              <w:rPr>
                <w:sz w:val="20"/>
                <w:szCs w:val="20"/>
                <w:lang w:eastAsia="x-none"/>
              </w:rPr>
              <w:t>Sample-based measurement is defined as:</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t xml:space="preserve">The measurement is composed of </w:t>
            </w:r>
            <w:proofErr w:type="spellStart"/>
            <w:r w:rsidRPr="00DA41E2">
              <w:rPr>
                <w:szCs w:val="20"/>
                <w:lang w:val="en-US"/>
              </w:rPr>
              <w:t>Nt</w:t>
            </w:r>
            <w:proofErr w:type="spellEnd"/>
            <w:r w:rsidRPr="00DA41E2">
              <w:rPr>
                <w:szCs w:val="20"/>
                <w:lang w:val="en-US"/>
              </w:rPr>
              <w:t>' samples</w:t>
            </w:r>
            <w:r w:rsidRPr="00DA41E2">
              <w:rPr>
                <w:rFonts w:hint="eastAsia"/>
                <w:szCs w:val="20"/>
                <w:lang w:val="en-US"/>
              </w:rPr>
              <w:t xml:space="preserve"> </w:t>
            </w:r>
            <w:r w:rsidRPr="00DA41E2">
              <w:rPr>
                <w:szCs w:val="20"/>
                <w:lang w:val="en-US"/>
              </w:rPr>
              <w:t xml:space="preserve">of the estimated channel response in time domain. The timing information for the </w:t>
            </w:r>
            <w:proofErr w:type="spellStart"/>
            <w:r w:rsidRPr="00DA41E2">
              <w:rPr>
                <w:szCs w:val="20"/>
                <w:lang w:val="en-US"/>
              </w:rPr>
              <w:t>Nt</w:t>
            </w:r>
            <w:proofErr w:type="spellEnd"/>
            <w:r w:rsidRPr="00DA41E2">
              <w:rPr>
                <w:szCs w:val="20"/>
                <w:lang w:val="en-US"/>
              </w:rPr>
              <w:t>' samples are reported with a timing granularity T, where T=2</w:t>
            </w:r>
            <w:r w:rsidRPr="00DA41E2">
              <w:rPr>
                <w:szCs w:val="20"/>
                <w:vertAlign w:val="superscript"/>
                <w:lang w:val="en-US"/>
              </w:rPr>
              <w:t>k</w:t>
            </w:r>
            <w:r w:rsidRPr="00DA41E2">
              <w:rPr>
                <w:szCs w:val="20"/>
                <w:lang w:val="en-US"/>
              </w:rPr>
              <w:t xml:space="preserve">xTc. k represents the timing reporting granularity factor. Tc is the basic time unit for NR. </w:t>
            </w:r>
          </w:p>
          <w:p w:rsidR="00FA0D79" w:rsidRPr="00DA41E2" w:rsidRDefault="00FA0D79" w:rsidP="00FA0D79">
            <w:pPr>
              <w:pStyle w:val="ListParagraph"/>
              <w:widowControl w:val="0"/>
              <w:numPr>
                <w:ilvl w:val="1"/>
                <w:numId w:val="681"/>
              </w:numPr>
              <w:spacing w:after="80"/>
              <w:ind w:leftChars="0"/>
              <w:jc w:val="both"/>
              <w:rPr>
                <w:szCs w:val="20"/>
                <w:lang w:val="en-US"/>
              </w:rPr>
            </w:pPr>
            <w:r w:rsidRPr="00DA41E2">
              <w:rPr>
                <w:szCs w:val="20"/>
                <w:lang w:val="en-US"/>
              </w:rPr>
              <w:t xml:space="preserve">The corresponding measurement (e.g., power if reported) corresponds to the measurement for the reported </w:t>
            </w:r>
            <w:proofErr w:type="spellStart"/>
            <w:r w:rsidRPr="00DA41E2">
              <w:rPr>
                <w:szCs w:val="20"/>
                <w:lang w:val="en-US"/>
              </w:rPr>
              <w:t>Nt</w:t>
            </w:r>
            <w:proofErr w:type="spellEnd"/>
            <w:r w:rsidRPr="00DA41E2">
              <w:rPr>
                <w:szCs w:val="20"/>
                <w:lang w:val="en-US"/>
              </w:rPr>
              <w:t>' samples.</w:t>
            </w:r>
          </w:p>
          <w:p w:rsidR="00FA0D79" w:rsidRPr="00DA41E2" w:rsidRDefault="00FA0D79" w:rsidP="00FA0D79">
            <w:pPr>
              <w:pStyle w:val="ListParagraph"/>
              <w:widowControl w:val="0"/>
              <w:numPr>
                <w:ilvl w:val="0"/>
                <w:numId w:val="681"/>
              </w:numPr>
              <w:spacing w:after="80"/>
              <w:ind w:leftChars="0"/>
              <w:jc w:val="both"/>
              <w:rPr>
                <w:szCs w:val="20"/>
                <w:lang w:val="en-US"/>
              </w:rPr>
            </w:pPr>
            <w:proofErr w:type="spellStart"/>
            <w:r w:rsidRPr="00DA41E2">
              <w:rPr>
                <w:szCs w:val="20"/>
                <w:lang w:val="en-US"/>
              </w:rPr>
              <w:t>Nt</w:t>
            </w:r>
            <w:proofErr w:type="spellEnd"/>
            <w:r w:rsidRPr="00DA41E2">
              <w:rPr>
                <w:szCs w:val="20"/>
                <w:lang w:val="en-US"/>
              </w:rPr>
              <w:t xml:space="preserve">' and k can be </w:t>
            </w:r>
            <w:proofErr w:type="spellStart"/>
            <w:r w:rsidRPr="00DA41E2">
              <w:rPr>
                <w:szCs w:val="20"/>
                <w:lang w:val="en-US"/>
              </w:rPr>
              <w:t>signalled</w:t>
            </w:r>
            <w:proofErr w:type="spellEnd"/>
            <w:r w:rsidRPr="00DA41E2">
              <w:rPr>
                <w:szCs w:val="20"/>
                <w:lang w:val="en-US"/>
              </w:rPr>
              <w:t xml:space="preserve"> </w:t>
            </w:r>
          </w:p>
          <w:p w:rsidR="00FA0D79" w:rsidRPr="00DA41E2" w:rsidRDefault="00FA0D79" w:rsidP="00FA0D79">
            <w:pPr>
              <w:pStyle w:val="ListParagraph"/>
              <w:widowControl w:val="0"/>
              <w:numPr>
                <w:ilvl w:val="1"/>
                <w:numId w:val="681"/>
              </w:numPr>
              <w:spacing w:after="80"/>
              <w:ind w:leftChars="0"/>
              <w:jc w:val="both"/>
              <w:rPr>
                <w:szCs w:val="20"/>
                <w:lang w:val="en-US"/>
              </w:rPr>
            </w:pPr>
            <w:r w:rsidRPr="00DA41E2">
              <w:rPr>
                <w:szCs w:val="20"/>
                <w:lang w:val="en-US"/>
              </w:rPr>
              <w:t xml:space="preserve">FFS: the value range of </w:t>
            </w:r>
            <w:proofErr w:type="spellStart"/>
            <w:r w:rsidRPr="00DA41E2">
              <w:rPr>
                <w:szCs w:val="20"/>
                <w:lang w:val="en-US"/>
              </w:rPr>
              <w:t>Nt</w:t>
            </w:r>
            <w:proofErr w:type="spellEnd"/>
            <w:r w:rsidRPr="00DA41E2">
              <w:rPr>
                <w:szCs w:val="20"/>
                <w:lang w:val="en-US"/>
              </w:rPr>
              <w:t>'; the value range of integer k for the timing granularity T</w:t>
            </w:r>
            <w:r w:rsidRPr="00DA41E2">
              <w:rPr>
                <w:rFonts w:hint="eastAsia"/>
                <w:szCs w:val="20"/>
                <w:lang w:val="en-US"/>
              </w:rPr>
              <w:t>.</w:t>
            </w:r>
            <w:r w:rsidRPr="00DA41E2">
              <w:rPr>
                <w:szCs w:val="20"/>
                <w:lang w:val="en-US"/>
              </w:rPr>
              <w:t xml:space="preserve"> </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t xml:space="preserve">The </w:t>
            </w:r>
            <w:r w:rsidRPr="00DA41E2">
              <w:rPr>
                <w:rFonts w:hint="eastAsia"/>
                <w:szCs w:val="20"/>
                <w:lang w:val="en-US"/>
              </w:rPr>
              <w:t>timing information is</w:t>
            </w:r>
            <w:r w:rsidRPr="00DA41E2">
              <w:rPr>
                <w:szCs w:val="20"/>
                <w:lang w:val="en-US"/>
              </w:rPr>
              <w:t xml:space="preserve"> defined relative to a reference time </w:t>
            </w:r>
          </w:p>
          <w:p w:rsidR="00FA0D79" w:rsidRPr="00DA41E2" w:rsidRDefault="00FA0D79" w:rsidP="00FA0D79">
            <w:pPr>
              <w:rPr>
                <w:sz w:val="20"/>
                <w:szCs w:val="20"/>
                <w:lang w:eastAsia="x-none"/>
              </w:rPr>
            </w:pPr>
            <w:r w:rsidRPr="00DA41E2">
              <w:rPr>
                <w:sz w:val="20"/>
                <w:szCs w:val="20"/>
                <w:lang w:eastAsia="x-none"/>
              </w:rPr>
              <w:t xml:space="preserve">Further discussion is expected on the determination of </w:t>
            </w:r>
            <w:proofErr w:type="spellStart"/>
            <w:r w:rsidRPr="00DA41E2">
              <w:rPr>
                <w:sz w:val="20"/>
                <w:szCs w:val="20"/>
                <w:lang w:eastAsia="x-none"/>
              </w:rPr>
              <w:t>Nt</w:t>
            </w:r>
            <w:proofErr w:type="spellEnd"/>
            <w:r w:rsidRPr="00DA41E2">
              <w:rPr>
                <w:sz w:val="20"/>
                <w:szCs w:val="20"/>
                <w:lang w:eastAsia="x-none"/>
              </w:rPr>
              <w:t>' and k (including signaling</w:t>
            </w:r>
            <w:proofErr w:type="gramStart"/>
            <w:r w:rsidRPr="00DA41E2">
              <w:rPr>
                <w:sz w:val="20"/>
                <w:szCs w:val="20"/>
                <w:lang w:eastAsia="x-none"/>
              </w:rPr>
              <w:t xml:space="preserve">) </w:t>
            </w:r>
            <w:r w:rsidRPr="00DA41E2">
              <w:rPr>
                <w:rFonts w:hint="eastAsia"/>
                <w:sz w:val="20"/>
                <w:szCs w:val="20"/>
                <w:lang w:eastAsia="x-none"/>
              </w:rPr>
              <w:t>,</w:t>
            </w:r>
            <w:proofErr w:type="gramEnd"/>
            <w:r w:rsidRPr="00DA41E2">
              <w:rPr>
                <w:rFonts w:hint="eastAsia"/>
                <w:sz w:val="20"/>
                <w:szCs w:val="20"/>
                <w:lang w:eastAsia="x-none"/>
              </w:rPr>
              <w:t xml:space="preserve"> and a rule</w:t>
            </w:r>
            <w:r w:rsidRPr="00DA41E2">
              <w:rPr>
                <w:rFonts w:eastAsia="DengXian" w:hint="eastAsia"/>
                <w:sz w:val="20"/>
                <w:szCs w:val="20"/>
              </w:rPr>
              <w:t xml:space="preserve"> to </w:t>
            </w:r>
            <w:r w:rsidRPr="00DA41E2">
              <w:rPr>
                <w:rFonts w:hint="eastAsia"/>
                <w:sz w:val="20"/>
                <w:szCs w:val="20"/>
                <w:lang w:eastAsia="x-none"/>
              </w:rPr>
              <w:t xml:space="preserve">be introduced for selecting </w:t>
            </w:r>
            <w:proofErr w:type="spellStart"/>
            <w:r w:rsidRPr="00DA41E2">
              <w:rPr>
                <w:sz w:val="20"/>
                <w:szCs w:val="20"/>
                <w:lang w:eastAsia="x-none"/>
              </w:rPr>
              <w:t>Nt</w:t>
            </w:r>
            <w:proofErr w:type="spellEnd"/>
            <w:r w:rsidRPr="00DA41E2">
              <w:rPr>
                <w:sz w:val="20"/>
                <w:szCs w:val="20"/>
                <w:lang w:eastAsia="x-none"/>
              </w:rPr>
              <w:t>'</w:t>
            </w:r>
            <w:r w:rsidRPr="00DA41E2">
              <w:rPr>
                <w:rFonts w:hint="eastAsia"/>
                <w:sz w:val="20"/>
                <w:szCs w:val="20"/>
                <w:lang w:eastAsia="x-none"/>
              </w:rPr>
              <w:t xml:space="preserve"> samples.</w:t>
            </w:r>
          </w:p>
          <w:p w:rsidR="00FA0D79" w:rsidRPr="00DA41E2" w:rsidRDefault="00FA0D79" w:rsidP="00FA0D79">
            <w:pPr>
              <w:rPr>
                <w:sz w:val="20"/>
                <w:szCs w:val="20"/>
                <w:lang w:eastAsia="x-none"/>
              </w:rPr>
            </w:pPr>
            <w:r w:rsidRPr="00DA41E2">
              <w:rPr>
                <w:rFonts w:hint="eastAsia"/>
                <w:sz w:val="20"/>
                <w:szCs w:val="20"/>
                <w:lang w:eastAsia="x-none"/>
              </w:rPr>
              <w:t>Note: It doesn</w:t>
            </w:r>
            <w:r w:rsidRPr="00DA41E2">
              <w:rPr>
                <w:sz w:val="20"/>
                <w:szCs w:val="20"/>
                <w:lang w:eastAsia="x-none"/>
              </w:rPr>
              <w:t>’</w:t>
            </w:r>
            <w:r w:rsidRPr="00DA41E2">
              <w:rPr>
                <w:rFonts w:hint="eastAsia"/>
                <w:sz w:val="20"/>
                <w:szCs w:val="20"/>
                <w:lang w:eastAsia="x-none"/>
              </w:rPr>
              <w:t xml:space="preserve">t imply the </w:t>
            </w:r>
            <w:r w:rsidRPr="00DA41E2">
              <w:rPr>
                <w:sz w:val="20"/>
                <w:szCs w:val="20"/>
                <w:lang w:eastAsia="x-none"/>
              </w:rPr>
              <w:t>definition</w:t>
            </w:r>
            <w:r w:rsidRPr="00DA41E2">
              <w:rPr>
                <w:rFonts w:hint="eastAsia"/>
                <w:sz w:val="20"/>
                <w:szCs w:val="20"/>
                <w:lang w:eastAsia="x-none"/>
              </w:rPr>
              <w:t xml:space="preserve"> of Sample-based measurement will be captured into the spec.</w:t>
            </w:r>
          </w:p>
          <w:p w:rsidR="00FA0D79" w:rsidRPr="00DA41E2" w:rsidRDefault="00FA0D79" w:rsidP="00FA0D79">
            <w:pPr>
              <w:rPr>
                <w:sz w:val="20"/>
                <w:szCs w:val="20"/>
                <w:lang w:eastAsia="x-none"/>
              </w:rPr>
            </w:pPr>
          </w:p>
          <w:p w:rsidR="00FA0D79" w:rsidRPr="00DA41E2" w:rsidRDefault="00FA0D79" w:rsidP="00FA0D79">
            <w:pPr>
              <w:rPr>
                <w:sz w:val="20"/>
                <w:szCs w:val="20"/>
                <w:highlight w:val="green"/>
                <w:lang w:eastAsia="x-none"/>
              </w:rPr>
            </w:pPr>
            <w:r w:rsidRPr="00DA41E2">
              <w:rPr>
                <w:rFonts w:hint="eastAsia"/>
                <w:sz w:val="20"/>
                <w:szCs w:val="20"/>
                <w:highlight w:val="green"/>
                <w:lang w:eastAsia="x-none"/>
              </w:rPr>
              <w:t>Agreement</w:t>
            </w:r>
          </w:p>
          <w:p w:rsidR="00FA0D79" w:rsidRPr="00DA41E2" w:rsidRDefault="00FA0D79" w:rsidP="00FA0D79">
            <w:pPr>
              <w:rPr>
                <w:sz w:val="20"/>
                <w:szCs w:val="20"/>
                <w:lang w:eastAsia="x-none"/>
              </w:rPr>
            </w:pPr>
            <w:r w:rsidRPr="00DA41E2">
              <w:rPr>
                <w:sz w:val="20"/>
                <w:szCs w:val="20"/>
                <w:lang w:eastAsia="x-none"/>
              </w:rPr>
              <w:t>Path-based measurement refers to the measurement in the existing specifications (up to Rel-18) including measurement reporting, with potential enhancements on the number of reported paths (if needed).</w:t>
            </w:r>
          </w:p>
          <w:p w:rsidR="00FA0D79" w:rsidRPr="00DA41E2" w:rsidRDefault="00FA0D79" w:rsidP="00FA0D79">
            <w:pPr>
              <w:rPr>
                <w:rFonts w:eastAsia="DengXian"/>
                <w:sz w:val="20"/>
                <w:szCs w:val="20"/>
              </w:rPr>
            </w:pPr>
          </w:p>
          <w:p w:rsidR="00FA0D79" w:rsidRPr="00DA41E2" w:rsidRDefault="00FA0D79" w:rsidP="00FA0D79">
            <w:pPr>
              <w:rPr>
                <w:rFonts w:eastAsia="DengXian"/>
                <w:color w:val="FF0000"/>
                <w:sz w:val="20"/>
                <w:szCs w:val="20"/>
                <w:highlight w:val="yellow"/>
              </w:rPr>
            </w:pPr>
          </w:p>
          <w:p w:rsidR="00FA0D79" w:rsidRPr="00DA41E2" w:rsidRDefault="00FA0D79" w:rsidP="00FA0D79">
            <w:pPr>
              <w:rPr>
                <w:rFonts w:eastAsia="DengXian"/>
                <w:b/>
                <w:sz w:val="20"/>
                <w:szCs w:val="20"/>
                <w:highlight w:val="green"/>
              </w:rPr>
            </w:pPr>
            <w:r w:rsidRPr="00DA41E2">
              <w:rPr>
                <w:rFonts w:eastAsia="DengXian" w:hint="eastAsia"/>
                <w:b/>
                <w:sz w:val="20"/>
                <w:szCs w:val="20"/>
                <w:highlight w:val="green"/>
              </w:rPr>
              <w:t>Agreement</w:t>
            </w:r>
          </w:p>
          <w:p w:rsidR="00FA0D79" w:rsidRPr="00DA41E2" w:rsidRDefault="00FA0D79" w:rsidP="00FA0D79">
            <w:pPr>
              <w:rPr>
                <w:sz w:val="20"/>
                <w:szCs w:val="20"/>
              </w:rPr>
            </w:pPr>
            <w:r w:rsidRPr="00DA41E2">
              <w:rPr>
                <w:sz w:val="20"/>
                <w:szCs w:val="20"/>
              </w:rPr>
              <w:t xml:space="preserve">For training data collection of AI/ML based positioning, if a training data sample contains both Part A and Part B, RAN1 assumes that Part A and Part B in one training data sample are: </w:t>
            </w:r>
          </w:p>
          <w:p w:rsidR="00FA0D79" w:rsidRPr="00DA41E2" w:rsidRDefault="00FA0D79" w:rsidP="00FA0D79">
            <w:pPr>
              <w:pStyle w:val="ListParagraph"/>
              <w:widowControl w:val="0"/>
              <w:numPr>
                <w:ilvl w:val="0"/>
                <w:numId w:val="687"/>
              </w:numPr>
              <w:spacing w:after="80"/>
              <w:ind w:leftChars="0"/>
              <w:jc w:val="both"/>
              <w:rPr>
                <w:szCs w:val="20"/>
                <w:lang w:val="en-US"/>
              </w:rPr>
            </w:pPr>
            <w:r w:rsidRPr="00DA41E2">
              <w:rPr>
                <w:szCs w:val="20"/>
                <w:lang w:val="en-US"/>
              </w:rPr>
              <w:t xml:space="preserve">for a same UE (PRU or Non-PRU UE), and </w:t>
            </w:r>
          </w:p>
          <w:p w:rsidR="00FA0D79" w:rsidRPr="00DA41E2" w:rsidRDefault="00FA0D79" w:rsidP="00FA0D79">
            <w:pPr>
              <w:pStyle w:val="ListParagraph"/>
              <w:widowControl w:val="0"/>
              <w:numPr>
                <w:ilvl w:val="0"/>
                <w:numId w:val="687"/>
              </w:numPr>
              <w:spacing w:after="80"/>
              <w:ind w:leftChars="0"/>
              <w:jc w:val="both"/>
              <w:rPr>
                <w:szCs w:val="20"/>
                <w:lang w:val="en-US"/>
              </w:rPr>
            </w:pPr>
            <w:r w:rsidRPr="00DA41E2">
              <w:rPr>
                <w:szCs w:val="20"/>
                <w:lang w:val="en-US"/>
              </w:rPr>
              <w:t>for a same location associated with Part B.</w:t>
            </w:r>
          </w:p>
          <w:p w:rsidR="00FA0D79" w:rsidRPr="00DA41E2" w:rsidRDefault="00FA0D79" w:rsidP="00FA0D79">
            <w:pPr>
              <w:pStyle w:val="ListParagraph"/>
              <w:widowControl w:val="0"/>
              <w:spacing w:after="80"/>
              <w:ind w:leftChars="0" w:left="0" w:firstLine="0"/>
              <w:jc w:val="both"/>
              <w:rPr>
                <w:szCs w:val="20"/>
                <w:lang w:val="en-US"/>
              </w:rPr>
            </w:pPr>
            <w:r w:rsidRPr="00DA41E2">
              <w:rPr>
                <w:rFonts w:eastAsia="DengXian" w:hint="eastAsia"/>
                <w:szCs w:val="20"/>
                <w:lang w:val="en-US" w:eastAsia="zh-CN"/>
              </w:rPr>
              <w:t>Note: the association can be discussed</w:t>
            </w:r>
          </w:p>
          <w:p w:rsidR="00FA0D79" w:rsidRPr="00DA41E2" w:rsidRDefault="00FA0D79" w:rsidP="00FA0D79">
            <w:pPr>
              <w:rPr>
                <w:rFonts w:eastAsia="DengXian"/>
                <w:color w:val="FF0000"/>
                <w:sz w:val="20"/>
                <w:szCs w:val="20"/>
                <w:highlight w:val="yellow"/>
              </w:rPr>
            </w:pPr>
          </w:p>
          <w:p w:rsidR="00FA0D79" w:rsidRPr="00DA41E2" w:rsidRDefault="00FA0D79" w:rsidP="00FA0D79">
            <w:pPr>
              <w:rPr>
                <w:rFonts w:eastAsia="DengXian"/>
                <w:sz w:val="20"/>
                <w:szCs w:val="20"/>
                <w:highlight w:val="green"/>
              </w:rPr>
            </w:pPr>
            <w:r w:rsidRPr="00DA41E2">
              <w:rPr>
                <w:rFonts w:eastAsia="DengXian" w:hint="eastAsia"/>
                <w:sz w:val="20"/>
                <w:szCs w:val="20"/>
                <w:highlight w:val="green"/>
              </w:rPr>
              <w:t>Agreement</w:t>
            </w:r>
          </w:p>
          <w:p w:rsidR="00FA0D79" w:rsidRPr="00DA41E2" w:rsidRDefault="00FA0D79" w:rsidP="00FA0D79">
            <w:pPr>
              <w:rPr>
                <w:rFonts w:eastAsia="DengXian"/>
                <w:sz w:val="20"/>
                <w:szCs w:val="20"/>
              </w:rPr>
            </w:pPr>
            <w:r w:rsidRPr="00DA41E2">
              <w:rPr>
                <w:rFonts w:eastAsia="DengXian" w:hint="eastAsia"/>
                <w:sz w:val="20"/>
                <w:szCs w:val="20"/>
              </w:rPr>
              <w:lastRenderedPageBreak/>
              <w:t xml:space="preserve">Draft LS R1-2405577 is endorsed in principle by adding the latest agreements made in this meeting </w:t>
            </w:r>
            <w:r w:rsidRPr="00DA41E2">
              <w:rPr>
                <w:rFonts w:eastAsia="DengXian"/>
                <w:sz w:val="20"/>
                <w:szCs w:val="20"/>
              </w:rPr>
              <w:t>and</w:t>
            </w:r>
            <w:r w:rsidRPr="00DA41E2">
              <w:rPr>
                <w:rFonts w:eastAsia="DengXian" w:hint="eastAsia"/>
                <w:sz w:val="20"/>
                <w:szCs w:val="20"/>
              </w:rPr>
              <w:t xml:space="preserve"> adding </w:t>
            </w:r>
            <w:r w:rsidRPr="00DA41E2">
              <w:rPr>
                <w:rFonts w:eastAsia="DengXian"/>
                <w:sz w:val="20"/>
                <w:szCs w:val="20"/>
              </w:rPr>
              <w:t>“</w:t>
            </w:r>
            <w:r w:rsidRPr="00DA41E2">
              <w:rPr>
                <w:rFonts w:eastAsia="DengXian" w:hint="eastAsia"/>
                <w:sz w:val="20"/>
                <w:szCs w:val="20"/>
              </w:rPr>
              <w:t>agreements</w:t>
            </w:r>
            <w:r w:rsidRPr="00DA41E2">
              <w:rPr>
                <w:rFonts w:eastAsia="DengXian"/>
                <w:sz w:val="20"/>
                <w:szCs w:val="20"/>
              </w:rPr>
              <w:t>”</w:t>
            </w:r>
            <w:r w:rsidRPr="00DA41E2">
              <w:rPr>
                <w:rFonts w:eastAsia="DengXian" w:hint="eastAsia"/>
                <w:sz w:val="20"/>
                <w:szCs w:val="20"/>
              </w:rPr>
              <w:t xml:space="preserve"> to </w:t>
            </w:r>
            <w:r w:rsidRPr="00DA41E2">
              <w:rPr>
                <w:rFonts w:eastAsia="DengXian"/>
                <w:sz w:val="20"/>
                <w:szCs w:val="20"/>
              </w:rPr>
              <w:t>“</w:t>
            </w:r>
            <w:r w:rsidRPr="00DA41E2">
              <w:rPr>
                <w:sz w:val="20"/>
                <w:szCs w:val="20"/>
              </w:rPr>
              <w:t>Note: the working assumptions above are based on RAN1 understanding for RAN work item (</w:t>
            </w:r>
            <w:proofErr w:type="spellStart"/>
            <w:r w:rsidRPr="00DA41E2">
              <w:rPr>
                <w:sz w:val="20"/>
                <w:szCs w:val="20"/>
              </w:rPr>
              <w:t>NR_AIML_air</w:t>
            </w:r>
            <w:proofErr w:type="spellEnd"/>
            <w:r w:rsidRPr="00DA41E2">
              <w:rPr>
                <w:sz w:val="20"/>
                <w:szCs w:val="20"/>
              </w:rPr>
              <w:t>).</w:t>
            </w:r>
            <w:r w:rsidRPr="00DA41E2">
              <w:rPr>
                <w:rFonts w:eastAsia="DengXian"/>
                <w:sz w:val="20"/>
                <w:szCs w:val="20"/>
              </w:rPr>
              <w:t>”</w:t>
            </w:r>
          </w:p>
          <w:p w:rsidR="00FA0D79" w:rsidRPr="00DA41E2" w:rsidRDefault="00FA0D79" w:rsidP="00FA0D79">
            <w:pPr>
              <w:rPr>
                <w:rFonts w:eastAsia="DengXian"/>
                <w:sz w:val="20"/>
                <w:szCs w:val="20"/>
              </w:rPr>
            </w:pPr>
          </w:p>
          <w:p w:rsidR="00FA0D79" w:rsidRPr="00DA41E2" w:rsidRDefault="00FA0D79" w:rsidP="00FA0D79">
            <w:pPr>
              <w:rPr>
                <w:rFonts w:eastAsia="DengXian"/>
                <w:sz w:val="20"/>
                <w:szCs w:val="20"/>
                <w:highlight w:val="green"/>
              </w:rPr>
            </w:pPr>
            <w:r w:rsidRPr="00DA41E2">
              <w:rPr>
                <w:rFonts w:eastAsia="DengXian" w:hint="eastAsia"/>
                <w:sz w:val="20"/>
                <w:szCs w:val="20"/>
                <w:highlight w:val="green"/>
              </w:rPr>
              <w:t>Agreement</w:t>
            </w:r>
          </w:p>
          <w:p w:rsidR="00FA0D79" w:rsidRPr="00DA41E2" w:rsidRDefault="00FA0D79" w:rsidP="00FA0D79">
            <w:pPr>
              <w:rPr>
                <w:rFonts w:eastAsia="DengXian"/>
                <w:sz w:val="20"/>
                <w:szCs w:val="20"/>
              </w:rPr>
            </w:pPr>
            <w:r w:rsidRPr="00DA41E2">
              <w:rPr>
                <w:rFonts w:eastAsia="DengXian" w:hint="eastAsia"/>
                <w:sz w:val="20"/>
                <w:szCs w:val="20"/>
              </w:rPr>
              <w:t>Final LS R1-2405578 is endorsed.</w:t>
            </w:r>
          </w:p>
          <w:p w:rsidR="006858FA" w:rsidRPr="004C68BB" w:rsidRDefault="006858FA" w:rsidP="00FA0D79">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846484" w:rsidP="00557396">
      <w:pPr>
        <w:pStyle w:val="Heading1"/>
      </w:pPr>
      <w:r>
        <w:t>Training data collection</w:t>
      </w:r>
    </w:p>
    <w:p w:rsidR="00846484" w:rsidRDefault="00846484" w:rsidP="00557396">
      <w:pPr>
        <w:pStyle w:val="0Maintext"/>
        <w:spacing w:after="120" w:afterAutospacing="0" w:line="240" w:lineRule="auto"/>
        <w:ind w:firstLine="0"/>
        <w:rPr>
          <w:lang w:val="en-US" w:eastAsia="zh-CN"/>
        </w:rPr>
      </w:pPr>
      <w:r>
        <w:rPr>
          <w:lang w:val="en-US" w:eastAsia="zh-CN"/>
        </w:rPr>
        <w:t>In RAN1 #116b meeting, the following on training data collection has been agreed.</w:t>
      </w:r>
    </w:p>
    <w:tbl>
      <w:tblPr>
        <w:tblStyle w:val="TableGrid"/>
        <w:tblW w:w="0" w:type="auto"/>
        <w:tblLook w:val="04A0" w:firstRow="1" w:lastRow="0" w:firstColumn="1" w:lastColumn="0" w:noHBand="0" w:noVBand="1"/>
      </w:tblPr>
      <w:tblGrid>
        <w:gridCol w:w="9010"/>
      </w:tblGrid>
      <w:tr w:rsidR="00846484" w:rsidTr="00846484">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z w:val="20"/>
                <w:szCs w:val="20"/>
              </w:rPr>
            </w:pPr>
            <w:r w:rsidRPr="00BA059A">
              <w:rPr>
                <w:sz w:val="20"/>
                <w:szCs w:val="20"/>
              </w:rPr>
              <w:t xml:space="preserve">For training data collection of AI/ML based positioning, the collected data sample </w:t>
            </w:r>
            <w:r w:rsidRPr="00BA059A">
              <w:rPr>
                <w:rFonts w:eastAsia="DengXian"/>
                <w:sz w:val="20"/>
                <w:szCs w:val="20"/>
              </w:rPr>
              <w:t>can include</w:t>
            </w:r>
            <w:r w:rsidRPr="00BA059A">
              <w:rPr>
                <w:sz w:val="20"/>
                <w:szCs w:val="20"/>
              </w:rPr>
              <w:t xml:space="preserve"> the following components:</w:t>
            </w:r>
          </w:p>
          <w:p w:rsidR="00846484" w:rsidRPr="00BA059A" w:rsidRDefault="00846484" w:rsidP="00846484">
            <w:pPr>
              <w:rPr>
                <w:sz w:val="20"/>
                <w:szCs w:val="20"/>
              </w:rPr>
            </w:pPr>
            <w:r w:rsidRPr="00BA059A">
              <w:rPr>
                <w:sz w:val="20"/>
                <w:szCs w:val="20"/>
              </w:rPr>
              <w:t>Part A:</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 xml:space="preserve">channel measurement </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channel measurement</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channel measurement</w:t>
            </w:r>
          </w:p>
          <w:p w:rsidR="00846484" w:rsidRPr="00BA059A" w:rsidRDefault="00846484" w:rsidP="00846484">
            <w:pPr>
              <w:rPr>
                <w:sz w:val="20"/>
                <w:szCs w:val="20"/>
              </w:rPr>
            </w:pPr>
            <w:r w:rsidRPr="00BA059A">
              <w:rPr>
                <w:sz w:val="20"/>
                <w:szCs w:val="20"/>
              </w:rPr>
              <w:t>Part B:</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ground truth label (or its approximation)</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label</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label</w:t>
            </w:r>
          </w:p>
          <w:p w:rsidR="00846484" w:rsidRPr="00BA059A" w:rsidRDefault="00846484" w:rsidP="00846484">
            <w:pPr>
              <w:rPr>
                <w:sz w:val="20"/>
                <w:szCs w:val="20"/>
              </w:rPr>
            </w:pPr>
            <w:r w:rsidRPr="00BA059A">
              <w:rPr>
                <w:sz w:val="20"/>
                <w:szCs w:val="20"/>
              </w:rPr>
              <w:t xml:space="preserve">Note: “Part A” and “Part B” terminologies are only for RAN1 discussion purpose, and may not be used in specification. </w:t>
            </w:r>
          </w:p>
          <w:p w:rsidR="00846484" w:rsidRPr="00BA059A" w:rsidRDefault="00846484" w:rsidP="00846484">
            <w:pPr>
              <w:rPr>
                <w:sz w:val="20"/>
                <w:szCs w:val="20"/>
              </w:rPr>
            </w:pPr>
            <w:r w:rsidRPr="00BA059A">
              <w:rPr>
                <w:sz w:val="20"/>
                <w:szCs w:val="20"/>
              </w:rPr>
              <w:t>Note: contents in Part A and Part B may</w:t>
            </w:r>
            <w:r w:rsidRPr="00BA059A">
              <w:rPr>
                <w:rFonts w:eastAsia="DengXian"/>
                <w:sz w:val="20"/>
                <w:szCs w:val="20"/>
              </w:rPr>
              <w:t xml:space="preserve"> or may not</w:t>
            </w:r>
            <w:r w:rsidRPr="00BA059A">
              <w:rPr>
                <w:sz w:val="20"/>
                <w:szCs w:val="20"/>
              </w:rPr>
              <w:t xml:space="preserve"> be generated by different entities.</w:t>
            </w:r>
          </w:p>
          <w:p w:rsidR="00846484" w:rsidRPr="00BA059A" w:rsidRDefault="00846484" w:rsidP="00846484">
            <w:pPr>
              <w:rPr>
                <w:rFonts w:eastAsia="DengXian"/>
                <w:sz w:val="20"/>
                <w:szCs w:val="20"/>
              </w:rPr>
            </w:pPr>
            <w:r w:rsidRPr="00BA059A">
              <w:rPr>
                <w:rFonts w:eastAsia="DengXian"/>
                <w:sz w:val="20"/>
                <w:szCs w:val="20"/>
              </w:rPr>
              <w:t>Note</w:t>
            </w:r>
            <w:r w:rsidRPr="00BA059A">
              <w:rPr>
                <w:sz w:val="20"/>
                <w:szCs w:val="20"/>
              </w:rPr>
              <w:t>: Part A and/or Part B, and their contents may or may not apply for each case</w:t>
            </w:r>
          </w:p>
          <w:p w:rsidR="00846484" w:rsidRPr="00BA059A" w:rsidRDefault="00846484" w:rsidP="00846484">
            <w:pPr>
              <w:rPr>
                <w:rFonts w:eastAsia="DengXian"/>
                <w:sz w:val="20"/>
                <w:szCs w:val="20"/>
              </w:rPr>
            </w:pPr>
            <w:r w:rsidRPr="00BA059A">
              <w:rPr>
                <w:rFonts w:eastAsia="DengXian"/>
                <w:sz w:val="20"/>
                <w:szCs w:val="20"/>
              </w:rPr>
              <w:t>FFS: detailed definition of channel measurement</w:t>
            </w:r>
          </w:p>
          <w:p w:rsidR="00846484" w:rsidRDefault="00846484" w:rsidP="00557396">
            <w:pPr>
              <w:pStyle w:val="0Maintext"/>
              <w:spacing w:after="120" w:afterAutospacing="0" w:line="240" w:lineRule="auto"/>
              <w:ind w:firstLine="0"/>
              <w:rPr>
                <w:lang w:val="en-US" w:eastAsia="zh-CN"/>
              </w:rPr>
            </w:pPr>
          </w:p>
        </w:tc>
      </w:tr>
    </w:tbl>
    <w:p w:rsidR="00846484" w:rsidRDefault="00846484" w:rsidP="00557396">
      <w:pPr>
        <w:pStyle w:val="0Maintext"/>
        <w:spacing w:after="120" w:afterAutospacing="0" w:line="240" w:lineRule="auto"/>
        <w:ind w:firstLine="0"/>
        <w:rPr>
          <w:lang w:val="en-US" w:eastAsia="zh-CN"/>
        </w:rPr>
      </w:pPr>
    </w:p>
    <w:p w:rsidR="00846484" w:rsidRDefault="00846484" w:rsidP="00557396">
      <w:pPr>
        <w:pStyle w:val="0Maintext"/>
        <w:spacing w:after="120" w:afterAutospacing="0" w:line="240" w:lineRule="auto"/>
        <w:ind w:firstLine="0"/>
        <w:rPr>
          <w:lang w:val="en-US" w:eastAsia="zh-CN"/>
        </w:rPr>
      </w:pPr>
      <w:r>
        <w:rPr>
          <w:lang w:val="en-US" w:eastAsia="zh-CN"/>
        </w:rPr>
        <w:t>One open issue is the definition of channel measurement and the quality indicator of channel measurement. With regard to different use cases, e.g., AI/ML assisted positioning or AI/ML based positioning, the channel measurement can include the time information, power information and/or the phase information. The quality indicator of channel measurement can be the L1-SINR for the channel measurement.</w:t>
      </w:r>
    </w:p>
    <w:p w:rsidR="00846484" w:rsidRDefault="00846484" w:rsidP="00846484">
      <w:pPr>
        <w:pStyle w:val="0Maintext"/>
        <w:spacing w:after="120" w:afterAutospacing="0" w:line="240" w:lineRule="auto"/>
        <w:ind w:firstLine="0"/>
        <w:rPr>
          <w:lang w:val="en-US" w:eastAsia="zh-CN"/>
        </w:rPr>
      </w:pPr>
      <w:r>
        <w:rPr>
          <w:lang w:val="en-US" w:eastAsia="zh-CN"/>
        </w:rPr>
        <w:t>In RAN1 #116 meeting, it was agreed to report the timing information and power information based on the PRS to facilitate the NW side positioning. For timing information, the following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5F76F9" w:rsidRDefault="00846484" w:rsidP="008004B8">
            <w:pPr>
              <w:rPr>
                <w:rFonts w:eastAsia="DengXian"/>
                <w:sz w:val="20"/>
                <w:szCs w:val="20"/>
                <w:highlight w:val="green"/>
              </w:rPr>
            </w:pPr>
            <w:r w:rsidRPr="005F76F9">
              <w:rPr>
                <w:rFonts w:eastAsia="DengXian"/>
                <w:sz w:val="20"/>
                <w:szCs w:val="20"/>
                <w:highlight w:val="green"/>
              </w:rPr>
              <w:t>Agreement</w:t>
            </w:r>
          </w:p>
          <w:p w:rsidR="00846484" w:rsidRPr="005F76F9" w:rsidRDefault="00846484" w:rsidP="008004B8">
            <w:pPr>
              <w:rPr>
                <w:sz w:val="20"/>
                <w:szCs w:val="20"/>
              </w:rPr>
            </w:pPr>
            <w:r w:rsidRPr="005F76F9">
              <w:rPr>
                <w:sz w:val="20"/>
                <w:szCs w:val="20"/>
              </w:rPr>
              <w:t>In Rel-19 AI/ML based positioning, regarding the time domain channel measurements, RAN1 investigate the following alternatives:</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Alternative (a).  Sample-based measurements, where the timing information is an integer multiple of sampling periods. </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Alternative (b).  Path-based measurements, where the timing information is according to the detected path timing and may not be an integer multiple of sampling periods.</w:t>
            </w:r>
          </w:p>
          <w:p w:rsidR="00846484" w:rsidRPr="005F76F9" w:rsidRDefault="00846484" w:rsidP="008004B8">
            <w:pPr>
              <w:rPr>
                <w:sz w:val="20"/>
                <w:szCs w:val="20"/>
              </w:rPr>
            </w:pPr>
            <w:r w:rsidRPr="005F76F9">
              <w:rPr>
                <w:sz w:val="20"/>
                <w:szCs w:val="20"/>
              </w:rPr>
              <w:t>The issues to be studied include, but not limited to, the following:</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proofErr w:type="spellStart"/>
            <w:r w:rsidRPr="005F76F9">
              <w:rPr>
                <w:rFonts w:ascii="Times New Roman" w:hAnsi="Times New Roman"/>
                <w:szCs w:val="20"/>
              </w:rPr>
              <w:t>Tradeoff</w:t>
            </w:r>
            <w:proofErr w:type="spellEnd"/>
            <w:r w:rsidRPr="005F76F9">
              <w:rPr>
                <w:rFonts w:ascii="Times New Roman" w:hAnsi="Times New Roman"/>
                <w:szCs w:val="20"/>
              </w:rPr>
              <w:t xml:space="preserve"> of positioning accuracy and </w:t>
            </w:r>
            <w:proofErr w:type="spellStart"/>
            <w:r w:rsidRPr="005F76F9">
              <w:rPr>
                <w:rFonts w:ascii="Times New Roman" w:hAnsi="Times New Roman"/>
                <w:szCs w:val="20"/>
              </w:rPr>
              <w:t>signaling</w:t>
            </w:r>
            <w:proofErr w:type="spellEnd"/>
            <w:r w:rsidRPr="005F76F9">
              <w:rPr>
                <w:rFonts w:ascii="Times New Roman" w:hAnsi="Times New Roman"/>
                <w:szCs w:val="20"/>
              </w:rPr>
              <w:t xml:space="preserve"> overhead</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Impact and necessary details of gNB/UE implementation to obtain the channel measurement values. </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Whether the same Alternative(s) applies to all cases</w:t>
            </w:r>
            <w:r w:rsidRPr="005F76F9">
              <w:rPr>
                <w:rFonts w:ascii="Times New Roman" w:hAnsi="Times New Roman"/>
                <w:szCs w:val="20"/>
                <w:lang w:val="en-US"/>
              </w:rPr>
              <w:t xml:space="preserve"> </w:t>
            </w:r>
            <w:r w:rsidRPr="005F76F9">
              <w:rPr>
                <w:rFonts w:ascii="Times New Roman" w:hAnsi="Times New Roman"/>
                <w:szCs w:val="20"/>
              </w:rPr>
              <w:t>or not</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Applicability and necessity of specifying the Alternative(s) to different cases</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Note: different sub-cases may have different issues. </w:t>
            </w:r>
          </w:p>
          <w:p w:rsidR="00846484" w:rsidRPr="0056282A" w:rsidRDefault="00846484" w:rsidP="008004B8">
            <w:pPr>
              <w:rPr>
                <w:sz w:val="20"/>
                <w:szCs w:val="20"/>
              </w:rPr>
            </w:pPr>
            <w:r w:rsidRPr="005F76F9">
              <w:rPr>
                <w:sz w:val="20"/>
                <w:szCs w:val="20"/>
              </w:rPr>
              <w:t>Note: In addition to timing information, the components for the channel measurement for model input may also include power and potentially phase. To provide the type of the channel measurement in their investigation.</w:t>
            </w:r>
          </w:p>
        </w:tc>
      </w:tr>
    </w:tbl>
    <w:p w:rsidR="00846484" w:rsidRDefault="00846484" w:rsidP="00846484">
      <w:pPr>
        <w:pStyle w:val="0Maintext"/>
        <w:spacing w:after="120" w:afterAutospacing="0" w:line="240" w:lineRule="auto"/>
        <w:ind w:firstLine="0"/>
        <w:rPr>
          <w:lang w:val="en-US" w:eastAsia="zh-CN"/>
        </w:rPr>
      </w:pPr>
    </w:p>
    <w:p w:rsidR="00FA0D79" w:rsidRDefault="00FA0D79" w:rsidP="00846484">
      <w:pPr>
        <w:pStyle w:val="0Maintext"/>
        <w:spacing w:after="120" w:afterAutospacing="0" w:line="240" w:lineRule="auto"/>
        <w:ind w:firstLine="0"/>
        <w:rPr>
          <w:lang w:val="en-US" w:eastAsia="zh-CN"/>
        </w:rPr>
      </w:pPr>
      <w:r>
        <w:rPr>
          <w:lang w:val="en-US" w:eastAsia="zh-CN"/>
        </w:rPr>
        <w:lastRenderedPageBreak/>
        <w:t>In RAN1 #117 meeting, the sample-based and path-based measurements are further clarified as follows:</w:t>
      </w:r>
    </w:p>
    <w:tbl>
      <w:tblPr>
        <w:tblStyle w:val="TableGrid"/>
        <w:tblW w:w="0" w:type="auto"/>
        <w:tblLook w:val="04A0" w:firstRow="1" w:lastRow="0" w:firstColumn="1" w:lastColumn="0" w:noHBand="0" w:noVBand="1"/>
      </w:tblPr>
      <w:tblGrid>
        <w:gridCol w:w="9010"/>
      </w:tblGrid>
      <w:tr w:rsidR="00FA0D79" w:rsidTr="00FA0D79">
        <w:tc>
          <w:tcPr>
            <w:tcW w:w="9010" w:type="dxa"/>
          </w:tcPr>
          <w:p w:rsidR="00FA0D79" w:rsidRPr="00DA41E2" w:rsidRDefault="00FA0D79" w:rsidP="00FA0D79">
            <w:pPr>
              <w:rPr>
                <w:sz w:val="20"/>
                <w:szCs w:val="20"/>
                <w:highlight w:val="green"/>
                <w:lang w:eastAsia="x-none"/>
              </w:rPr>
            </w:pPr>
            <w:r w:rsidRPr="00DA41E2">
              <w:rPr>
                <w:rFonts w:hint="eastAsia"/>
                <w:sz w:val="20"/>
                <w:szCs w:val="20"/>
                <w:highlight w:val="green"/>
                <w:lang w:eastAsia="x-none"/>
              </w:rPr>
              <w:t>Agreement</w:t>
            </w:r>
          </w:p>
          <w:p w:rsidR="00FA0D79" w:rsidRPr="00DA41E2" w:rsidRDefault="00FA0D79" w:rsidP="00FA0D79">
            <w:pPr>
              <w:rPr>
                <w:sz w:val="20"/>
                <w:szCs w:val="20"/>
                <w:lang w:eastAsia="x-none"/>
              </w:rPr>
            </w:pPr>
            <w:r w:rsidRPr="00DA41E2">
              <w:rPr>
                <w:sz w:val="20"/>
                <w:szCs w:val="20"/>
                <w:lang w:eastAsia="x-none"/>
              </w:rPr>
              <w:t>Sample-based measurement is defined as:</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t xml:space="preserve">The measurement is composed of </w:t>
            </w:r>
            <w:proofErr w:type="spellStart"/>
            <w:r w:rsidRPr="00DA41E2">
              <w:rPr>
                <w:szCs w:val="20"/>
                <w:lang w:val="en-US"/>
              </w:rPr>
              <w:t>Nt</w:t>
            </w:r>
            <w:proofErr w:type="spellEnd"/>
            <w:r w:rsidRPr="00DA41E2">
              <w:rPr>
                <w:szCs w:val="20"/>
                <w:lang w:val="en-US"/>
              </w:rPr>
              <w:t>' samples</w:t>
            </w:r>
            <w:r w:rsidRPr="00DA41E2">
              <w:rPr>
                <w:rFonts w:hint="eastAsia"/>
                <w:szCs w:val="20"/>
                <w:lang w:val="en-US"/>
              </w:rPr>
              <w:t xml:space="preserve"> </w:t>
            </w:r>
            <w:r w:rsidRPr="00DA41E2">
              <w:rPr>
                <w:szCs w:val="20"/>
                <w:lang w:val="en-US"/>
              </w:rPr>
              <w:t xml:space="preserve">of the estimated channel response in time domain. The timing information for the </w:t>
            </w:r>
            <w:proofErr w:type="spellStart"/>
            <w:r w:rsidRPr="00DA41E2">
              <w:rPr>
                <w:szCs w:val="20"/>
                <w:lang w:val="en-US"/>
              </w:rPr>
              <w:t>Nt</w:t>
            </w:r>
            <w:proofErr w:type="spellEnd"/>
            <w:r w:rsidRPr="00DA41E2">
              <w:rPr>
                <w:szCs w:val="20"/>
                <w:lang w:val="en-US"/>
              </w:rPr>
              <w:t>' samples are reported with a timing granularity T, where T=2</w:t>
            </w:r>
            <w:r w:rsidRPr="00DA41E2">
              <w:rPr>
                <w:szCs w:val="20"/>
                <w:vertAlign w:val="superscript"/>
                <w:lang w:val="en-US"/>
              </w:rPr>
              <w:t>k</w:t>
            </w:r>
            <w:r w:rsidRPr="00DA41E2">
              <w:rPr>
                <w:szCs w:val="20"/>
                <w:lang w:val="en-US"/>
              </w:rPr>
              <w:t xml:space="preserve">xTc. k represents the timing reporting granularity factor. Tc is the basic time unit for NR. </w:t>
            </w:r>
          </w:p>
          <w:p w:rsidR="00FA0D79" w:rsidRPr="00DA41E2" w:rsidRDefault="00FA0D79" w:rsidP="00FA0D79">
            <w:pPr>
              <w:pStyle w:val="ListParagraph"/>
              <w:widowControl w:val="0"/>
              <w:numPr>
                <w:ilvl w:val="1"/>
                <w:numId w:val="681"/>
              </w:numPr>
              <w:spacing w:after="80"/>
              <w:ind w:leftChars="0"/>
              <w:jc w:val="both"/>
              <w:rPr>
                <w:szCs w:val="20"/>
                <w:lang w:val="en-US"/>
              </w:rPr>
            </w:pPr>
            <w:r w:rsidRPr="00DA41E2">
              <w:rPr>
                <w:szCs w:val="20"/>
                <w:lang w:val="en-US"/>
              </w:rPr>
              <w:t xml:space="preserve">The corresponding measurement (e.g., power if reported) corresponds to the measurement for the reported </w:t>
            </w:r>
            <w:proofErr w:type="spellStart"/>
            <w:r w:rsidRPr="00DA41E2">
              <w:rPr>
                <w:szCs w:val="20"/>
                <w:lang w:val="en-US"/>
              </w:rPr>
              <w:t>Nt</w:t>
            </w:r>
            <w:proofErr w:type="spellEnd"/>
            <w:r w:rsidRPr="00DA41E2">
              <w:rPr>
                <w:szCs w:val="20"/>
                <w:lang w:val="en-US"/>
              </w:rPr>
              <w:t>' samples.</w:t>
            </w:r>
          </w:p>
          <w:p w:rsidR="00FA0D79" w:rsidRPr="00DA41E2" w:rsidRDefault="00FA0D79" w:rsidP="00FA0D79">
            <w:pPr>
              <w:pStyle w:val="ListParagraph"/>
              <w:widowControl w:val="0"/>
              <w:numPr>
                <w:ilvl w:val="0"/>
                <w:numId w:val="681"/>
              </w:numPr>
              <w:spacing w:after="80"/>
              <w:ind w:leftChars="0"/>
              <w:jc w:val="both"/>
              <w:rPr>
                <w:szCs w:val="20"/>
                <w:lang w:val="en-US"/>
              </w:rPr>
            </w:pPr>
            <w:proofErr w:type="spellStart"/>
            <w:r w:rsidRPr="00DA41E2">
              <w:rPr>
                <w:szCs w:val="20"/>
                <w:lang w:val="en-US"/>
              </w:rPr>
              <w:t>Nt</w:t>
            </w:r>
            <w:proofErr w:type="spellEnd"/>
            <w:r w:rsidRPr="00DA41E2">
              <w:rPr>
                <w:szCs w:val="20"/>
                <w:lang w:val="en-US"/>
              </w:rPr>
              <w:t xml:space="preserve">' and k can be </w:t>
            </w:r>
            <w:proofErr w:type="spellStart"/>
            <w:r w:rsidRPr="00DA41E2">
              <w:rPr>
                <w:szCs w:val="20"/>
                <w:lang w:val="en-US"/>
              </w:rPr>
              <w:t>signalled</w:t>
            </w:r>
            <w:proofErr w:type="spellEnd"/>
            <w:r w:rsidRPr="00DA41E2">
              <w:rPr>
                <w:szCs w:val="20"/>
                <w:lang w:val="en-US"/>
              </w:rPr>
              <w:t xml:space="preserve"> </w:t>
            </w:r>
          </w:p>
          <w:p w:rsidR="00FA0D79" w:rsidRPr="00DA41E2" w:rsidRDefault="00FA0D79" w:rsidP="00FA0D79">
            <w:pPr>
              <w:pStyle w:val="ListParagraph"/>
              <w:widowControl w:val="0"/>
              <w:numPr>
                <w:ilvl w:val="1"/>
                <w:numId w:val="681"/>
              </w:numPr>
              <w:spacing w:after="80"/>
              <w:ind w:leftChars="0"/>
              <w:jc w:val="both"/>
              <w:rPr>
                <w:szCs w:val="20"/>
                <w:lang w:val="en-US"/>
              </w:rPr>
            </w:pPr>
            <w:r w:rsidRPr="00DA41E2">
              <w:rPr>
                <w:szCs w:val="20"/>
                <w:lang w:val="en-US"/>
              </w:rPr>
              <w:t xml:space="preserve">FFS: the value range of </w:t>
            </w:r>
            <w:proofErr w:type="spellStart"/>
            <w:r w:rsidRPr="00DA41E2">
              <w:rPr>
                <w:szCs w:val="20"/>
                <w:lang w:val="en-US"/>
              </w:rPr>
              <w:t>Nt</w:t>
            </w:r>
            <w:proofErr w:type="spellEnd"/>
            <w:r w:rsidRPr="00DA41E2">
              <w:rPr>
                <w:szCs w:val="20"/>
                <w:lang w:val="en-US"/>
              </w:rPr>
              <w:t>'; the value range of integer k for the timing granularity T</w:t>
            </w:r>
            <w:r w:rsidRPr="00DA41E2">
              <w:rPr>
                <w:rFonts w:hint="eastAsia"/>
                <w:szCs w:val="20"/>
                <w:lang w:val="en-US"/>
              </w:rPr>
              <w:t>.</w:t>
            </w:r>
            <w:r w:rsidRPr="00DA41E2">
              <w:rPr>
                <w:szCs w:val="20"/>
                <w:lang w:val="en-US"/>
              </w:rPr>
              <w:t xml:space="preserve"> </w:t>
            </w:r>
          </w:p>
          <w:p w:rsidR="00FA0D79" w:rsidRPr="00DA41E2" w:rsidRDefault="00FA0D79" w:rsidP="00FA0D79">
            <w:pPr>
              <w:pStyle w:val="ListParagraph"/>
              <w:widowControl w:val="0"/>
              <w:numPr>
                <w:ilvl w:val="0"/>
                <w:numId w:val="681"/>
              </w:numPr>
              <w:spacing w:after="80"/>
              <w:ind w:leftChars="0"/>
              <w:jc w:val="both"/>
              <w:rPr>
                <w:szCs w:val="20"/>
                <w:lang w:val="en-US"/>
              </w:rPr>
            </w:pPr>
            <w:r w:rsidRPr="00DA41E2">
              <w:rPr>
                <w:szCs w:val="20"/>
                <w:lang w:val="en-US"/>
              </w:rPr>
              <w:t xml:space="preserve">The </w:t>
            </w:r>
            <w:r w:rsidRPr="00DA41E2">
              <w:rPr>
                <w:rFonts w:hint="eastAsia"/>
                <w:szCs w:val="20"/>
                <w:lang w:val="en-US"/>
              </w:rPr>
              <w:t>timing information is</w:t>
            </w:r>
            <w:r w:rsidRPr="00DA41E2">
              <w:rPr>
                <w:szCs w:val="20"/>
                <w:lang w:val="en-US"/>
              </w:rPr>
              <w:t xml:space="preserve"> defined relative to a reference time </w:t>
            </w:r>
          </w:p>
          <w:p w:rsidR="00FA0D79" w:rsidRPr="00DA41E2" w:rsidRDefault="00FA0D79" w:rsidP="00FA0D79">
            <w:pPr>
              <w:rPr>
                <w:sz w:val="20"/>
                <w:szCs w:val="20"/>
                <w:lang w:eastAsia="x-none"/>
              </w:rPr>
            </w:pPr>
            <w:r w:rsidRPr="00DA41E2">
              <w:rPr>
                <w:sz w:val="20"/>
                <w:szCs w:val="20"/>
                <w:lang w:eastAsia="x-none"/>
              </w:rPr>
              <w:t xml:space="preserve">Further discussion is expected on the determination of </w:t>
            </w:r>
            <w:proofErr w:type="spellStart"/>
            <w:r w:rsidRPr="00DA41E2">
              <w:rPr>
                <w:sz w:val="20"/>
                <w:szCs w:val="20"/>
                <w:lang w:eastAsia="x-none"/>
              </w:rPr>
              <w:t>Nt</w:t>
            </w:r>
            <w:proofErr w:type="spellEnd"/>
            <w:r w:rsidRPr="00DA41E2">
              <w:rPr>
                <w:sz w:val="20"/>
                <w:szCs w:val="20"/>
                <w:lang w:eastAsia="x-none"/>
              </w:rPr>
              <w:t>' and k (including signaling)</w:t>
            </w:r>
            <w:r w:rsidRPr="00DA41E2">
              <w:rPr>
                <w:rFonts w:hint="eastAsia"/>
                <w:sz w:val="20"/>
                <w:szCs w:val="20"/>
                <w:lang w:eastAsia="x-none"/>
              </w:rPr>
              <w:t>, and a rule</w:t>
            </w:r>
            <w:r w:rsidRPr="00DA41E2">
              <w:rPr>
                <w:rFonts w:eastAsia="DengXian" w:hint="eastAsia"/>
                <w:sz w:val="20"/>
                <w:szCs w:val="20"/>
              </w:rPr>
              <w:t xml:space="preserve"> to </w:t>
            </w:r>
            <w:r w:rsidRPr="00DA41E2">
              <w:rPr>
                <w:rFonts w:hint="eastAsia"/>
                <w:sz w:val="20"/>
                <w:szCs w:val="20"/>
                <w:lang w:eastAsia="x-none"/>
              </w:rPr>
              <w:t xml:space="preserve">be introduced for selecting </w:t>
            </w:r>
            <w:proofErr w:type="spellStart"/>
            <w:r w:rsidRPr="00DA41E2">
              <w:rPr>
                <w:sz w:val="20"/>
                <w:szCs w:val="20"/>
                <w:lang w:eastAsia="x-none"/>
              </w:rPr>
              <w:t>Nt</w:t>
            </w:r>
            <w:proofErr w:type="spellEnd"/>
            <w:r w:rsidRPr="00DA41E2">
              <w:rPr>
                <w:sz w:val="20"/>
                <w:szCs w:val="20"/>
                <w:lang w:eastAsia="x-none"/>
              </w:rPr>
              <w:t>'</w:t>
            </w:r>
            <w:r w:rsidRPr="00DA41E2">
              <w:rPr>
                <w:rFonts w:hint="eastAsia"/>
                <w:sz w:val="20"/>
                <w:szCs w:val="20"/>
                <w:lang w:eastAsia="x-none"/>
              </w:rPr>
              <w:t xml:space="preserve"> samples.</w:t>
            </w:r>
          </w:p>
          <w:p w:rsidR="00FA0D79" w:rsidRPr="00DA41E2" w:rsidRDefault="00FA0D79" w:rsidP="00FA0D79">
            <w:pPr>
              <w:rPr>
                <w:sz w:val="20"/>
                <w:szCs w:val="20"/>
                <w:lang w:eastAsia="x-none"/>
              </w:rPr>
            </w:pPr>
            <w:r w:rsidRPr="00DA41E2">
              <w:rPr>
                <w:rFonts w:hint="eastAsia"/>
                <w:sz w:val="20"/>
                <w:szCs w:val="20"/>
                <w:lang w:eastAsia="x-none"/>
              </w:rPr>
              <w:t>Note: It doesn</w:t>
            </w:r>
            <w:r w:rsidRPr="00DA41E2">
              <w:rPr>
                <w:sz w:val="20"/>
                <w:szCs w:val="20"/>
                <w:lang w:eastAsia="x-none"/>
              </w:rPr>
              <w:t>’</w:t>
            </w:r>
            <w:r w:rsidRPr="00DA41E2">
              <w:rPr>
                <w:rFonts w:hint="eastAsia"/>
                <w:sz w:val="20"/>
                <w:szCs w:val="20"/>
                <w:lang w:eastAsia="x-none"/>
              </w:rPr>
              <w:t xml:space="preserve">t imply the </w:t>
            </w:r>
            <w:r w:rsidRPr="00DA41E2">
              <w:rPr>
                <w:sz w:val="20"/>
                <w:szCs w:val="20"/>
                <w:lang w:eastAsia="x-none"/>
              </w:rPr>
              <w:t>definition</w:t>
            </w:r>
            <w:r w:rsidRPr="00DA41E2">
              <w:rPr>
                <w:rFonts w:hint="eastAsia"/>
                <w:sz w:val="20"/>
                <w:szCs w:val="20"/>
                <w:lang w:eastAsia="x-none"/>
              </w:rPr>
              <w:t xml:space="preserve"> of Sample-based measurement will be captured into the spec.</w:t>
            </w:r>
          </w:p>
          <w:p w:rsidR="00FA0D79" w:rsidRPr="00DA41E2" w:rsidRDefault="00FA0D79" w:rsidP="00FA0D79">
            <w:pPr>
              <w:rPr>
                <w:sz w:val="20"/>
                <w:szCs w:val="20"/>
                <w:lang w:eastAsia="x-none"/>
              </w:rPr>
            </w:pPr>
          </w:p>
          <w:p w:rsidR="00FA0D79" w:rsidRPr="00DA41E2" w:rsidRDefault="00FA0D79" w:rsidP="00FA0D79">
            <w:pPr>
              <w:rPr>
                <w:sz w:val="20"/>
                <w:szCs w:val="20"/>
                <w:highlight w:val="green"/>
                <w:lang w:eastAsia="x-none"/>
              </w:rPr>
            </w:pPr>
            <w:r w:rsidRPr="00DA41E2">
              <w:rPr>
                <w:rFonts w:hint="eastAsia"/>
                <w:sz w:val="20"/>
                <w:szCs w:val="20"/>
                <w:highlight w:val="green"/>
                <w:lang w:eastAsia="x-none"/>
              </w:rPr>
              <w:t>Agreement</w:t>
            </w:r>
          </w:p>
          <w:p w:rsidR="00FA0D79" w:rsidRPr="00DA41E2" w:rsidRDefault="00FA0D79" w:rsidP="00FA0D79">
            <w:pPr>
              <w:rPr>
                <w:sz w:val="20"/>
                <w:szCs w:val="20"/>
                <w:lang w:eastAsia="x-none"/>
              </w:rPr>
            </w:pPr>
            <w:r w:rsidRPr="00DA41E2">
              <w:rPr>
                <w:sz w:val="20"/>
                <w:szCs w:val="20"/>
                <w:lang w:eastAsia="x-none"/>
              </w:rPr>
              <w:t>Path-based measurement refers to the measurement in the existing specifications (up to Rel-18) including measurement reporting, with potential enhancements on the number of reported paths (if needed).</w:t>
            </w:r>
          </w:p>
          <w:p w:rsidR="00FA0D79" w:rsidRDefault="00FA0D79" w:rsidP="00846484">
            <w:pPr>
              <w:pStyle w:val="0Maintext"/>
              <w:spacing w:after="120" w:afterAutospacing="0" w:line="240" w:lineRule="auto"/>
              <w:ind w:firstLine="0"/>
              <w:rPr>
                <w:lang w:val="en-US" w:eastAsia="zh-CN"/>
              </w:rPr>
            </w:pPr>
          </w:p>
        </w:tc>
      </w:tr>
    </w:tbl>
    <w:p w:rsidR="00FA0D79" w:rsidRDefault="00FA0D79" w:rsidP="00846484">
      <w:pPr>
        <w:pStyle w:val="0Maintext"/>
        <w:spacing w:after="120" w:afterAutospacing="0" w:line="240" w:lineRule="auto"/>
        <w:ind w:firstLine="0"/>
        <w:rPr>
          <w:lang w:val="en-US" w:eastAsia="zh-CN"/>
        </w:rPr>
      </w:pPr>
    </w:p>
    <w:p w:rsidR="00FA0D79" w:rsidRDefault="00FA0D79" w:rsidP="00846484">
      <w:pPr>
        <w:pStyle w:val="0Maintext"/>
        <w:spacing w:after="120" w:afterAutospacing="0" w:line="240" w:lineRule="auto"/>
        <w:ind w:firstLine="0"/>
        <w:rPr>
          <w:lang w:val="en-US" w:eastAsia="zh-CN"/>
        </w:rPr>
      </w:pPr>
      <w:r>
        <w:rPr>
          <w:lang w:val="en-US" w:eastAsia="zh-CN"/>
        </w:rPr>
        <w:t xml:space="preserve">The sample-based and path-based measurement could correspond to different NW models. The sample-based approach could have a higher overhead than the path-based approach. But sample-based approach could provide more information, which can potentially provide better performance. However, the performance also relies on how the model is trained. Therefore, with regard to the pros and cons and different NW models, one possible way is to support both sampled-based and path-based measurement. The NW can configure whether the UE should report the sampled-based or path-based measurement results. </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1</w:t>
      </w:r>
      <w:r w:rsidRPr="002A6D30">
        <w:rPr>
          <w:b/>
          <w:bCs/>
          <w:i/>
          <w:iCs/>
          <w:lang w:val="en-US" w:eastAsia="zh-CN"/>
        </w:rPr>
        <w:t xml:space="preserve">: Support the </w:t>
      </w:r>
      <w:r>
        <w:rPr>
          <w:b/>
          <w:bCs/>
          <w:i/>
          <w:iCs/>
          <w:lang w:val="en-US" w:eastAsia="zh-CN"/>
        </w:rPr>
        <w:t>following options for the channel measurement for training data collection</w:t>
      </w:r>
    </w:p>
    <w:p w:rsid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1: Time information and power information</w:t>
      </w:r>
    </w:p>
    <w:p w:rsidR="00846484" w:rsidRP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2: Time information, power information and phase information</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2</w:t>
      </w:r>
      <w:r w:rsidRPr="002A6D30">
        <w:rPr>
          <w:b/>
          <w:bCs/>
          <w:i/>
          <w:iCs/>
          <w:lang w:val="en-US" w:eastAsia="zh-CN"/>
        </w:rPr>
        <w:t xml:space="preserve">: Support the </w:t>
      </w:r>
      <w:r>
        <w:rPr>
          <w:b/>
          <w:bCs/>
          <w:i/>
          <w:iCs/>
          <w:lang w:val="en-US" w:eastAsia="zh-CN"/>
        </w:rPr>
        <w:t>L1-SINR as the quality indicator of channel measurement</w:t>
      </w:r>
      <w:r w:rsidRPr="002A6D30">
        <w:rPr>
          <w:b/>
          <w:bCs/>
          <w:i/>
          <w:iCs/>
          <w:lang w:val="en-US" w:eastAsia="zh-CN"/>
        </w:rPr>
        <w:t>.</w:t>
      </w:r>
    </w:p>
    <w:p w:rsidR="00846484" w:rsidRPr="002A6D30"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3</w:t>
      </w:r>
      <w:r w:rsidRPr="002A6D30">
        <w:rPr>
          <w:b/>
          <w:bCs/>
          <w:i/>
          <w:iCs/>
          <w:lang w:val="en-US" w:eastAsia="zh-CN"/>
        </w:rPr>
        <w:t xml:space="preserve">: Support </w:t>
      </w:r>
      <w:r w:rsidR="00FA0D79">
        <w:rPr>
          <w:b/>
          <w:bCs/>
          <w:i/>
          <w:iCs/>
          <w:lang w:val="en-US" w:eastAsia="zh-CN"/>
        </w:rPr>
        <w:t>the NW to configure whether the UE should report the sample-based or path-based measurement results.</w:t>
      </w:r>
    </w:p>
    <w:p w:rsidR="00846484" w:rsidRDefault="00846484" w:rsidP="00557396">
      <w:pPr>
        <w:pStyle w:val="0Maintext"/>
        <w:spacing w:after="120" w:afterAutospacing="0" w:line="240" w:lineRule="auto"/>
        <w:ind w:firstLine="0"/>
        <w:rPr>
          <w:lang w:val="en-US" w:eastAsia="zh-CN"/>
        </w:rPr>
      </w:pPr>
    </w:p>
    <w:p w:rsidR="00154B1C" w:rsidRDefault="00846484" w:rsidP="00846484">
      <w:pPr>
        <w:pStyle w:val="Heading1"/>
      </w:pPr>
      <w:r>
        <w:t>Model monitoring</w:t>
      </w:r>
    </w:p>
    <w:p w:rsidR="00846484" w:rsidRDefault="00846484" w:rsidP="00846484">
      <w:pPr>
        <w:pStyle w:val="0Maintext"/>
        <w:spacing w:after="120" w:afterAutospacing="0" w:line="240" w:lineRule="auto"/>
        <w:ind w:firstLine="0"/>
        <w:rPr>
          <w:lang w:val="en-US" w:eastAsia="zh-CN"/>
        </w:rPr>
      </w:pPr>
      <w:r>
        <w:rPr>
          <w:lang w:val="en-US" w:eastAsia="zh-CN"/>
        </w:rPr>
        <w:t>In RAN1 #116b meeting, the following on model monitoring for Case 1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trike/>
                <w:sz w:val="20"/>
                <w:szCs w:val="20"/>
              </w:rPr>
            </w:pPr>
            <w:r w:rsidRPr="00BA059A">
              <w:rPr>
                <w:sz w:val="20"/>
                <w:szCs w:val="20"/>
              </w:rPr>
              <w:t xml:space="preserve">For model performance monitoring of AI/ML positioning Case 1, for model performance monitoring metric calculation in label-based model monitoring, study the feasibility, benefits, and </w:t>
            </w:r>
            <w:r w:rsidRPr="00BA059A">
              <w:rPr>
                <w:rFonts w:eastAsia="DengXian"/>
                <w:sz w:val="20"/>
                <w:szCs w:val="20"/>
              </w:rPr>
              <w:t xml:space="preserve">potential </w:t>
            </w:r>
            <w:r w:rsidRPr="00BA059A">
              <w:rPr>
                <w:sz w:val="20"/>
                <w:szCs w:val="20"/>
              </w:rPr>
              <w:t xml:space="preserve">specification impact of the following options with regard to how to generate information on ground truth label: </w:t>
            </w:r>
          </w:p>
          <w:p w:rsidR="00846484" w:rsidRPr="00BA059A" w:rsidRDefault="00846484" w:rsidP="00846484">
            <w:pPr>
              <w:pStyle w:val="ListParagraph"/>
              <w:widowControl w:val="0"/>
              <w:numPr>
                <w:ilvl w:val="0"/>
                <w:numId w:val="683"/>
              </w:numPr>
              <w:ind w:leftChars="0"/>
              <w:jc w:val="both"/>
              <w:rPr>
                <w:rFonts w:ascii="Times New Roman" w:hAnsi="Times New Roman"/>
                <w:szCs w:val="20"/>
                <w:lang w:val="en-US"/>
              </w:rPr>
            </w:pPr>
            <w:r w:rsidRPr="00BA059A">
              <w:rPr>
                <w:rFonts w:ascii="Times New Roman" w:hAnsi="Times New Roman"/>
                <w:szCs w:val="20"/>
                <w:lang w:val="en-US"/>
              </w:rPr>
              <w:t xml:space="preserve">Option A. The target UE side performs monitoring metric calculation.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A-1. At least information on ground truth label of the target UE is generated by LMF and provided to the target UE.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In one example, target UE and/or gNB sends measurement (e.g., legacy measurement) to LMF so that LMF can derive the information on ground truth label.</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Option A-2. At least position calculation assistance data (e.g., existing information for UE-based positioning method) is provided from LMF to the target UE.</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A-3. Reuse Rel-18 assistance data transfer framework from LMF to the target UE, where the PRU measurement (e.g., legacy measurement) and the corresponding PRU location are sent via LMF to the target UE.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lastRenderedPageBreak/>
              <w:t xml:space="preserve">Option A-4. PRU measurement (and the corresponding PRU location if not already known at the UE-side) are sent from PRU to the target UE side </w:t>
            </w:r>
            <w:r w:rsidRPr="00BA059A">
              <w:rPr>
                <w:rFonts w:ascii="Times New Roman" w:hAnsi="Times New Roman"/>
                <w:strike/>
                <w:szCs w:val="20"/>
                <w:lang w:val="en-US"/>
              </w:rPr>
              <w:t>(e.g., target UE, OTT server)</w:t>
            </w:r>
            <w:r w:rsidRPr="00BA059A">
              <w:rPr>
                <w:rFonts w:ascii="Times New Roman" w:hAnsi="Times New Roman"/>
                <w:szCs w:val="20"/>
                <w:lang w:val="en-US"/>
              </w:rPr>
              <w:t xml:space="preserv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Note: Option A-4 can be realized by implementation in a manner transparent to specification if the PRU sends information to the target UE side in a proprietary method.</w:t>
            </w:r>
          </w:p>
          <w:p w:rsidR="00846484" w:rsidRPr="00BA059A" w:rsidRDefault="00846484" w:rsidP="00846484">
            <w:pPr>
              <w:pStyle w:val="ListParagraph"/>
              <w:widowControl w:val="0"/>
              <w:numPr>
                <w:ilvl w:val="0"/>
                <w:numId w:val="672"/>
              </w:numPr>
              <w:ind w:leftChars="0"/>
              <w:jc w:val="both"/>
              <w:rPr>
                <w:rFonts w:ascii="Times New Roman" w:hAnsi="Times New Roman"/>
                <w:szCs w:val="20"/>
                <w:lang w:val="en-US"/>
              </w:rPr>
            </w:pPr>
            <w:r w:rsidRPr="00BA059A">
              <w:rPr>
                <w:rFonts w:ascii="Times New Roman" w:hAnsi="Times New Roman"/>
                <w:szCs w:val="20"/>
                <w:lang w:val="en-US"/>
              </w:rPr>
              <w:t>Option B. The LMF performs monitoring metric calculation.</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DengXian" w:hAnsi="Times New Roman"/>
                <w:szCs w:val="20"/>
                <w:lang w:val="en-US" w:eastAsia="zh-CN"/>
              </w:rPr>
              <w:t xml:space="preserve">Option B-1. </w:t>
            </w:r>
            <w:r w:rsidRPr="00BA059A">
              <w:rPr>
                <w:rFonts w:ascii="Times New Roman" w:hAnsi="Times New Roman"/>
                <w:szCs w:val="20"/>
                <w:lang w:val="en-US"/>
              </w:rPr>
              <w:t xml:space="preserve">at least </w:t>
            </w:r>
            <w:r w:rsidRPr="00BA059A">
              <w:rPr>
                <w:rFonts w:ascii="Times New Roman" w:eastAsia="SimSun" w:hAnsi="Times New Roman"/>
                <w:szCs w:val="20"/>
                <w:lang w:val="en-US" w:eastAsia="zh-CN"/>
              </w:rPr>
              <w:t>inference result</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(i.e., the model output corresponding to target UE’s channel measurement) </w:t>
            </w:r>
            <w:r w:rsidRPr="00BA059A">
              <w:rPr>
                <w:rFonts w:ascii="Times New Roman" w:hAnsi="Times New Roman"/>
                <w:szCs w:val="20"/>
                <w:lang w:val="en-US"/>
              </w:rPr>
              <w:t>of the target UE</w:t>
            </w:r>
            <w:r w:rsidRPr="00BA059A">
              <w:rPr>
                <w:rFonts w:ascii="Times New Roman" w:eastAsia="SimSun" w:hAnsi="Times New Roman"/>
                <w:szCs w:val="20"/>
                <w:lang w:val="en-US" w:eastAsia="zh-CN"/>
              </w:rPr>
              <w:t xml:space="preserve"> is sent by the target UE to </w:t>
            </w:r>
            <w:r w:rsidRPr="00BA059A">
              <w:rPr>
                <w:rFonts w:ascii="Times New Roman" w:hAnsi="Times New Roman"/>
                <w:szCs w:val="20"/>
                <w:lang w:val="en-US"/>
              </w:rPr>
              <w:t xml:space="preserve">LMF.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SimSun" w:hAnsi="Times New Roman"/>
                <w:szCs w:val="20"/>
                <w:lang w:val="en-US" w:eastAsia="zh-CN"/>
              </w:rPr>
              <w:t xml:space="preserve">Option B-2. </w:t>
            </w:r>
            <w:r w:rsidRPr="00BA059A">
              <w:rPr>
                <w:rFonts w:ascii="Times New Roman" w:hAnsi="Times New Roman"/>
                <w:szCs w:val="20"/>
                <w:lang w:val="en-US"/>
              </w:rPr>
              <w:t>PRU</w:t>
            </w:r>
            <w:r w:rsidRPr="00BA059A">
              <w:rPr>
                <w:rFonts w:ascii="Times New Roman" w:eastAsia="SimSun" w:hAnsi="Times New Roman"/>
                <w:szCs w:val="20"/>
                <w:lang w:val="en-US" w:eastAsia="zh-CN"/>
              </w:rPr>
              <w:t>’s</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channel </w:t>
            </w:r>
            <w:r w:rsidRPr="00BA059A">
              <w:rPr>
                <w:rFonts w:ascii="Times New Roman" w:hAnsi="Times New Roman"/>
                <w:szCs w:val="20"/>
                <w:lang w:val="en-US"/>
              </w:rPr>
              <w:t>measurement is sent via LMF to the target UE</w:t>
            </w:r>
            <w:r w:rsidRPr="00BA059A">
              <w:rPr>
                <w:rFonts w:ascii="Times New Roman" w:eastAsia="SimSun" w:hAnsi="Times New Roman"/>
                <w:szCs w:val="20"/>
                <w:lang w:val="en-US" w:eastAsia="zh-CN"/>
              </w:rPr>
              <w:t xml:space="preserve">, and the inference result (i.e., the model output corresponding to PRU’s channel measurement) is sent by the target UE to </w:t>
            </w:r>
            <w:r w:rsidRPr="00BA059A">
              <w:rPr>
                <w:rFonts w:ascii="Times New Roman" w:hAnsi="Times New Roman"/>
                <w:szCs w:val="20"/>
                <w:lang w:val="en-US"/>
              </w:rPr>
              <w:t>LMF.</w:t>
            </w:r>
          </w:p>
          <w:p w:rsidR="00846484" w:rsidRPr="00BA059A" w:rsidRDefault="00846484" w:rsidP="00846484">
            <w:pPr>
              <w:rPr>
                <w:rFonts w:eastAsia="DengXian"/>
                <w:sz w:val="20"/>
                <w:szCs w:val="20"/>
              </w:rPr>
            </w:pPr>
            <w:r w:rsidRPr="00BA059A">
              <w:rPr>
                <w:sz w:val="20"/>
                <w:szCs w:val="20"/>
              </w:rPr>
              <w:t xml:space="preserve">Note: exact method to perform the monitoring metric calculation is up to implementation. </w:t>
            </w:r>
          </w:p>
          <w:p w:rsidR="00846484" w:rsidRPr="00BA059A" w:rsidRDefault="00846484" w:rsidP="00846484">
            <w:pPr>
              <w:rPr>
                <w:rFonts w:eastAsia="DengXian"/>
                <w:sz w:val="20"/>
                <w:szCs w:val="20"/>
              </w:rPr>
            </w:pPr>
            <w:r w:rsidRPr="00BA059A">
              <w:rPr>
                <w:rFonts w:eastAsia="DengXian"/>
                <w:sz w:val="20"/>
                <w:szCs w:val="20"/>
              </w:rPr>
              <w:t>Note: Other options are not precluded.</w:t>
            </w:r>
          </w:p>
          <w:p w:rsidR="00846484" w:rsidRDefault="00846484" w:rsidP="00846484"/>
        </w:tc>
      </w:tr>
    </w:tbl>
    <w:p w:rsidR="00846484" w:rsidRDefault="00846484" w:rsidP="00557396">
      <w:pPr>
        <w:pStyle w:val="0Maintext"/>
        <w:spacing w:after="120" w:afterAutospacing="0" w:line="240" w:lineRule="auto"/>
        <w:ind w:firstLine="0"/>
        <w:rPr>
          <w:lang w:val="en-US" w:eastAsia="zh-CN"/>
        </w:rPr>
      </w:pPr>
    </w:p>
    <w:p w:rsidR="00846484" w:rsidRDefault="00846484" w:rsidP="00557396">
      <w:pPr>
        <w:pStyle w:val="0Maintext"/>
        <w:spacing w:after="120" w:afterAutospacing="0" w:line="240" w:lineRule="auto"/>
        <w:ind w:firstLine="0"/>
        <w:rPr>
          <w:lang w:val="en-US" w:eastAsia="zh-CN"/>
        </w:rPr>
      </w:pPr>
      <w:r>
        <w:rPr>
          <w:lang w:val="en-US" w:eastAsia="zh-CN"/>
        </w:rPr>
        <w:t>Since the Case 1 is UE-based positioning, it is better the model monitoring is also performed by the UE. The NW can provide some assistant data to the UE. The model monitoring should not require the UE to report the model inference result to the NW, since it may require the UE to disclose its location. Therefore, compared to Option B, Option A is preferred. For Option A, another possible way is to perform the model monitoring based on the distribution for the model inference results. Usually, the UE location within a time window should be highly correlated. If the model inference results lead to uncorrelated UE location within a time window, the UE can determine the model fails.</w:t>
      </w:r>
    </w:p>
    <w:p w:rsidR="00846484" w:rsidRDefault="00846484" w:rsidP="00557396">
      <w:pPr>
        <w:pStyle w:val="0Maintext"/>
        <w:spacing w:after="120" w:afterAutospacing="0" w:line="240" w:lineRule="auto"/>
        <w:ind w:firstLine="0"/>
        <w:rPr>
          <w:b/>
          <w:bCs/>
          <w:i/>
          <w:iCs/>
          <w:lang w:val="en-US" w:eastAsia="zh-CN"/>
        </w:rPr>
      </w:pPr>
      <w:r w:rsidRPr="00846484">
        <w:rPr>
          <w:b/>
          <w:bCs/>
          <w:i/>
          <w:iCs/>
          <w:lang w:val="en-US" w:eastAsia="zh-CN"/>
        </w:rPr>
        <w:t>Proposal 4: The model monitoring should not require the UE to report the model inference result to the NW.</w:t>
      </w:r>
    </w:p>
    <w:p w:rsidR="00846484" w:rsidRPr="00846484" w:rsidRDefault="00846484" w:rsidP="00846484">
      <w:pPr>
        <w:pStyle w:val="0Maintext"/>
        <w:numPr>
          <w:ilvl w:val="0"/>
          <w:numId w:val="686"/>
        </w:numPr>
        <w:spacing w:after="120" w:afterAutospacing="0" w:line="240" w:lineRule="auto"/>
        <w:rPr>
          <w:b/>
          <w:bCs/>
          <w:i/>
          <w:iCs/>
          <w:lang w:val="en-US" w:eastAsia="zh-CN"/>
        </w:rPr>
      </w:pPr>
      <w:r>
        <w:rPr>
          <w:b/>
          <w:bCs/>
          <w:i/>
          <w:iCs/>
          <w:lang w:val="en-US" w:eastAsia="zh-CN"/>
        </w:rPr>
        <w:t>Option A is preferred compared to Option B</w:t>
      </w:r>
    </w:p>
    <w:p w:rsidR="00846484" w:rsidRPr="00846484" w:rsidRDefault="00846484" w:rsidP="00557396">
      <w:pPr>
        <w:pStyle w:val="0Maintext"/>
        <w:spacing w:after="120" w:afterAutospacing="0" w:line="240" w:lineRule="auto"/>
        <w:ind w:firstLine="0"/>
        <w:rPr>
          <w:b/>
          <w:bCs/>
          <w:i/>
          <w:iCs/>
          <w:lang w:val="en-US" w:eastAsia="zh-CN"/>
        </w:rPr>
      </w:pPr>
      <w:r w:rsidRPr="00846484">
        <w:rPr>
          <w:b/>
          <w:bCs/>
          <w:i/>
          <w:iCs/>
          <w:lang w:val="en-US" w:eastAsia="zh-CN"/>
        </w:rPr>
        <w:t>Proposal 5: For UE side monitoring metric calculation, support UE to determine the model performance based on the correlation for the model inference results within a time window</w:t>
      </w:r>
    </w:p>
    <w:p w:rsidR="00846484" w:rsidRPr="00846484" w:rsidRDefault="00846484" w:rsidP="00846484">
      <w:pPr>
        <w:pStyle w:val="0Maintext"/>
        <w:numPr>
          <w:ilvl w:val="0"/>
          <w:numId w:val="686"/>
        </w:numPr>
        <w:spacing w:after="120" w:afterAutospacing="0" w:line="240" w:lineRule="auto"/>
        <w:rPr>
          <w:b/>
          <w:bCs/>
          <w:i/>
          <w:iCs/>
          <w:lang w:val="en-US" w:eastAsia="zh-CN"/>
        </w:rPr>
      </w:pPr>
      <w:r w:rsidRPr="00846484">
        <w:rPr>
          <w:b/>
          <w:bCs/>
          <w:i/>
          <w:iCs/>
          <w:lang w:val="en-US" w:eastAsia="zh-CN"/>
        </w:rPr>
        <w:t>If the model inference results are uncorrelated within the time window, the UE can determine the model fails.</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1</w:t>
      </w:r>
      <w:r w:rsidRPr="002A6D30">
        <w:rPr>
          <w:b/>
          <w:bCs/>
          <w:i/>
          <w:iCs/>
          <w:lang w:val="en-US" w:eastAsia="zh-CN"/>
        </w:rPr>
        <w:t xml:space="preserve">: Support the </w:t>
      </w:r>
      <w:r>
        <w:rPr>
          <w:b/>
          <w:bCs/>
          <w:i/>
          <w:iCs/>
          <w:lang w:val="en-US" w:eastAsia="zh-CN"/>
        </w:rPr>
        <w:t>following options for the channel measurement for training data collection</w:t>
      </w:r>
    </w:p>
    <w:p w:rsid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1: Time information and power information</w:t>
      </w:r>
    </w:p>
    <w:p w:rsidR="00846484" w:rsidRP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2: Time information, power information and phase information</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2</w:t>
      </w:r>
      <w:r w:rsidRPr="002A6D30">
        <w:rPr>
          <w:b/>
          <w:bCs/>
          <w:i/>
          <w:iCs/>
          <w:lang w:val="en-US" w:eastAsia="zh-CN"/>
        </w:rPr>
        <w:t xml:space="preserve">: Support the </w:t>
      </w:r>
      <w:r>
        <w:rPr>
          <w:b/>
          <w:bCs/>
          <w:i/>
          <w:iCs/>
          <w:lang w:val="en-US" w:eastAsia="zh-CN"/>
        </w:rPr>
        <w:t>L1-SINR as the quality indicator of channel measurement</w:t>
      </w:r>
      <w:r w:rsidRPr="002A6D30">
        <w:rPr>
          <w:b/>
          <w:bCs/>
          <w:i/>
          <w:iCs/>
          <w:lang w:val="en-US" w:eastAsia="zh-CN"/>
        </w:rPr>
        <w:t>.</w:t>
      </w:r>
    </w:p>
    <w:p w:rsidR="00FA0D79" w:rsidRPr="002A6D30" w:rsidRDefault="00FA0D79" w:rsidP="00FA0D79">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3</w:t>
      </w:r>
      <w:r w:rsidRPr="002A6D30">
        <w:rPr>
          <w:b/>
          <w:bCs/>
          <w:i/>
          <w:iCs/>
          <w:lang w:val="en-US" w:eastAsia="zh-CN"/>
        </w:rPr>
        <w:t xml:space="preserve">: Support </w:t>
      </w:r>
      <w:r>
        <w:rPr>
          <w:b/>
          <w:bCs/>
          <w:i/>
          <w:iCs/>
          <w:lang w:val="en-US" w:eastAsia="zh-CN"/>
        </w:rPr>
        <w:t>the NW to configure whether the UE should report the sample-based or path-based measurement results.</w:t>
      </w:r>
    </w:p>
    <w:p w:rsidR="00846484" w:rsidRDefault="00846484" w:rsidP="00846484">
      <w:pPr>
        <w:pStyle w:val="0Maintext"/>
        <w:spacing w:after="120" w:afterAutospacing="0" w:line="240" w:lineRule="auto"/>
        <w:ind w:firstLine="0"/>
        <w:rPr>
          <w:b/>
          <w:bCs/>
          <w:i/>
          <w:iCs/>
          <w:lang w:val="en-US" w:eastAsia="zh-CN"/>
        </w:rPr>
      </w:pPr>
      <w:r w:rsidRPr="00846484">
        <w:rPr>
          <w:b/>
          <w:bCs/>
          <w:i/>
          <w:iCs/>
          <w:lang w:val="en-US" w:eastAsia="zh-CN"/>
        </w:rPr>
        <w:t>Proposal 4: The model monitoring should not require the UE to report the model inference result to the NW.</w:t>
      </w:r>
    </w:p>
    <w:p w:rsidR="00846484" w:rsidRPr="00846484" w:rsidRDefault="00846484" w:rsidP="00846484">
      <w:pPr>
        <w:pStyle w:val="0Maintext"/>
        <w:numPr>
          <w:ilvl w:val="0"/>
          <w:numId w:val="686"/>
        </w:numPr>
        <w:spacing w:after="120" w:afterAutospacing="0" w:line="240" w:lineRule="auto"/>
        <w:rPr>
          <w:b/>
          <w:bCs/>
          <w:i/>
          <w:iCs/>
          <w:lang w:val="en-US" w:eastAsia="zh-CN"/>
        </w:rPr>
      </w:pPr>
      <w:r>
        <w:rPr>
          <w:b/>
          <w:bCs/>
          <w:i/>
          <w:iCs/>
          <w:lang w:val="en-US" w:eastAsia="zh-CN"/>
        </w:rPr>
        <w:t>Option A is preferred compared to Option B</w:t>
      </w:r>
    </w:p>
    <w:p w:rsidR="00846484" w:rsidRPr="00846484" w:rsidRDefault="00846484" w:rsidP="00846484">
      <w:pPr>
        <w:pStyle w:val="0Maintext"/>
        <w:spacing w:after="120" w:afterAutospacing="0" w:line="240" w:lineRule="auto"/>
        <w:ind w:firstLine="0"/>
        <w:rPr>
          <w:b/>
          <w:bCs/>
          <w:i/>
          <w:iCs/>
          <w:lang w:val="en-US" w:eastAsia="zh-CN"/>
        </w:rPr>
      </w:pPr>
      <w:r w:rsidRPr="00846484">
        <w:rPr>
          <w:b/>
          <w:bCs/>
          <w:i/>
          <w:iCs/>
          <w:lang w:val="en-US" w:eastAsia="zh-CN"/>
        </w:rPr>
        <w:t>Proposal 5: For UE side monitoring metric calculation, support UE to determine the model performance based on the correlation for the model inference results within a time window</w:t>
      </w:r>
    </w:p>
    <w:p w:rsidR="00846484" w:rsidRPr="00846484" w:rsidRDefault="00846484" w:rsidP="00846484">
      <w:pPr>
        <w:pStyle w:val="0Maintext"/>
        <w:numPr>
          <w:ilvl w:val="0"/>
          <w:numId w:val="686"/>
        </w:numPr>
        <w:spacing w:after="120" w:afterAutospacing="0" w:line="240" w:lineRule="auto"/>
        <w:rPr>
          <w:b/>
          <w:bCs/>
          <w:i/>
          <w:iCs/>
          <w:lang w:val="en-US" w:eastAsia="zh-CN"/>
        </w:rPr>
      </w:pPr>
      <w:r w:rsidRPr="00846484">
        <w:rPr>
          <w:b/>
          <w:bCs/>
          <w:i/>
          <w:iCs/>
          <w:lang w:val="en-US" w:eastAsia="zh-CN"/>
        </w:rPr>
        <w:t>If the model inference results are uncorrelated within the time window, the UE can determine the model fails.</w:t>
      </w:r>
    </w:p>
    <w:p w:rsidR="00846484" w:rsidRDefault="00846484" w:rsidP="00557396">
      <w:pPr>
        <w:pStyle w:val="0Maintext"/>
        <w:spacing w:after="120" w:afterAutospacing="0" w:line="240" w:lineRule="auto"/>
        <w:ind w:firstLine="0"/>
        <w:rPr>
          <w:lang w:val="en-US" w:eastAsia="zh-CN"/>
        </w:rPr>
      </w:pP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120BD"/>
    <w:multiLevelType w:val="hybridMultilevel"/>
    <w:tmpl w:val="5C30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3"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5" w15:restartNumberingAfterBreak="0">
    <w:nsid w:val="2CDB0549"/>
    <w:multiLevelType w:val="hybridMultilevel"/>
    <w:tmpl w:val="358CA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7"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0"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6"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34"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5"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F76EE3B"/>
    <w:multiLevelType w:val="singleLevel"/>
    <w:tmpl w:val="5F76EE3B"/>
    <w:lvl w:ilvl="0">
      <w:start w:val="1"/>
      <w:numFmt w:val="decimal"/>
      <w:suff w:val="space"/>
      <w:lvlText w:val="%1."/>
      <w:lvlJc w:val="left"/>
    </w:lvl>
  </w:abstractNum>
  <w:abstractNum w:abstractNumId="48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5"/>
  </w:num>
  <w:num w:numId="3" w16cid:durableId="1992562566">
    <w:abstractNumId w:val="356"/>
  </w:num>
  <w:num w:numId="4" w16cid:durableId="453331326">
    <w:abstractNumId w:val="576"/>
  </w:num>
  <w:num w:numId="5" w16cid:durableId="2049068586">
    <w:abstractNumId w:val="627"/>
  </w:num>
  <w:num w:numId="6" w16cid:durableId="1034618431">
    <w:abstractNumId w:val="558"/>
  </w:num>
  <w:num w:numId="7" w16cid:durableId="1630545893">
    <w:abstractNumId w:val="511"/>
  </w:num>
  <w:num w:numId="8" w16cid:durableId="1226334133">
    <w:abstractNumId w:val="31"/>
  </w:num>
  <w:num w:numId="9" w16cid:durableId="969670963">
    <w:abstractNumId w:val="173"/>
  </w:num>
  <w:num w:numId="10" w16cid:durableId="13073233">
    <w:abstractNumId w:val="549"/>
  </w:num>
  <w:num w:numId="11" w16cid:durableId="1049451307">
    <w:abstractNumId w:val="601"/>
  </w:num>
  <w:num w:numId="12" w16cid:durableId="1274245175">
    <w:abstractNumId w:val="131"/>
  </w:num>
  <w:num w:numId="13" w16cid:durableId="304745579">
    <w:abstractNumId w:val="231"/>
  </w:num>
  <w:num w:numId="14" w16cid:durableId="1919165698">
    <w:abstractNumId w:val="138"/>
  </w:num>
  <w:num w:numId="15" w16cid:durableId="1280600465">
    <w:abstractNumId w:val="323"/>
  </w:num>
  <w:num w:numId="16" w16cid:durableId="679699497">
    <w:abstractNumId w:val="503"/>
  </w:num>
  <w:num w:numId="17" w16cid:durableId="1350713196">
    <w:abstractNumId w:val="446"/>
  </w:num>
  <w:num w:numId="18" w16cid:durableId="1428229749">
    <w:abstractNumId w:val="197"/>
  </w:num>
  <w:num w:numId="19" w16cid:durableId="1846631695">
    <w:abstractNumId w:val="356"/>
  </w:num>
  <w:num w:numId="20" w16cid:durableId="1338384216">
    <w:abstractNumId w:val="316"/>
  </w:num>
  <w:num w:numId="21" w16cid:durableId="1314724841">
    <w:abstractNumId w:val="611"/>
  </w:num>
  <w:num w:numId="22" w16cid:durableId="580680914">
    <w:abstractNumId w:val="26"/>
  </w:num>
  <w:num w:numId="23" w16cid:durableId="1228760671">
    <w:abstractNumId w:val="48"/>
  </w:num>
  <w:num w:numId="24" w16cid:durableId="352461836">
    <w:abstractNumId w:val="387"/>
  </w:num>
  <w:num w:numId="25" w16cid:durableId="684986501">
    <w:abstractNumId w:val="359"/>
  </w:num>
  <w:num w:numId="26" w16cid:durableId="865874228">
    <w:abstractNumId w:val="630"/>
  </w:num>
  <w:num w:numId="27" w16cid:durableId="213545467">
    <w:abstractNumId w:val="513"/>
  </w:num>
  <w:num w:numId="28" w16cid:durableId="280844023">
    <w:abstractNumId w:val="192"/>
  </w:num>
  <w:num w:numId="29" w16cid:durableId="228615413">
    <w:abstractNumId w:val="210"/>
  </w:num>
  <w:num w:numId="30" w16cid:durableId="1504584805">
    <w:abstractNumId w:val="249"/>
  </w:num>
  <w:num w:numId="31" w16cid:durableId="490677133">
    <w:abstractNumId w:val="572"/>
  </w:num>
  <w:num w:numId="32" w16cid:durableId="1301692385">
    <w:abstractNumId w:val="154"/>
  </w:num>
  <w:num w:numId="33" w16cid:durableId="1541088206">
    <w:abstractNumId w:val="508"/>
  </w:num>
  <w:num w:numId="34" w16cid:durableId="825242615">
    <w:abstractNumId w:val="355"/>
  </w:num>
  <w:num w:numId="35" w16cid:durableId="82335965">
    <w:abstractNumId w:val="380"/>
  </w:num>
  <w:num w:numId="36" w16cid:durableId="1037463953">
    <w:abstractNumId w:val="264"/>
  </w:num>
  <w:num w:numId="37" w16cid:durableId="1844321281">
    <w:abstractNumId w:val="357"/>
  </w:num>
  <w:num w:numId="38" w16cid:durableId="1712336691">
    <w:abstractNumId w:val="52"/>
  </w:num>
  <w:num w:numId="39" w16cid:durableId="1089349044">
    <w:abstractNumId w:val="414"/>
  </w:num>
  <w:num w:numId="40" w16cid:durableId="432475320">
    <w:abstractNumId w:val="568"/>
  </w:num>
  <w:num w:numId="41" w16cid:durableId="1358771858">
    <w:abstractNumId w:val="178"/>
  </w:num>
  <w:num w:numId="42" w16cid:durableId="1271282741">
    <w:abstractNumId w:val="166"/>
  </w:num>
  <w:num w:numId="43" w16cid:durableId="211617635">
    <w:abstractNumId w:val="336"/>
  </w:num>
  <w:num w:numId="44" w16cid:durableId="104425776">
    <w:abstractNumId w:val="40"/>
  </w:num>
  <w:num w:numId="45" w16cid:durableId="1209758397">
    <w:abstractNumId w:val="489"/>
  </w:num>
  <w:num w:numId="46" w16cid:durableId="247740000">
    <w:abstractNumId w:val="581"/>
  </w:num>
  <w:num w:numId="47" w16cid:durableId="1092774725">
    <w:abstractNumId w:val="482"/>
  </w:num>
  <w:num w:numId="48" w16cid:durableId="335882311">
    <w:abstractNumId w:val="371"/>
  </w:num>
  <w:num w:numId="49" w16cid:durableId="1707749635">
    <w:abstractNumId w:val="491"/>
  </w:num>
  <w:num w:numId="50" w16cid:durableId="1850675249">
    <w:abstractNumId w:val="494"/>
  </w:num>
  <w:num w:numId="51" w16cid:durableId="1256283137">
    <w:abstractNumId w:val="130"/>
  </w:num>
  <w:num w:numId="52" w16cid:durableId="1680960883">
    <w:abstractNumId w:val="436"/>
  </w:num>
  <w:num w:numId="53" w16cid:durableId="690103763">
    <w:abstractNumId w:val="448"/>
  </w:num>
  <w:num w:numId="54" w16cid:durableId="1139810598">
    <w:abstractNumId w:val="111"/>
  </w:num>
  <w:num w:numId="55" w16cid:durableId="1427384536">
    <w:abstractNumId w:val="216"/>
  </w:num>
  <w:num w:numId="56" w16cid:durableId="446973763">
    <w:abstractNumId w:val="253"/>
  </w:num>
  <w:num w:numId="57" w16cid:durableId="139613241">
    <w:abstractNumId w:val="424"/>
  </w:num>
  <w:num w:numId="58" w16cid:durableId="1478181182">
    <w:abstractNumId w:val="331"/>
  </w:num>
  <w:num w:numId="59" w16cid:durableId="851795243">
    <w:abstractNumId w:val="227"/>
  </w:num>
  <w:num w:numId="60" w16cid:durableId="141238807">
    <w:abstractNumId w:val="105"/>
  </w:num>
  <w:num w:numId="61" w16cid:durableId="124935656">
    <w:abstractNumId w:val="202"/>
  </w:num>
  <w:num w:numId="62" w16cid:durableId="1207369823">
    <w:abstractNumId w:val="302"/>
  </w:num>
  <w:num w:numId="63" w16cid:durableId="1862473204">
    <w:abstractNumId w:val="527"/>
  </w:num>
  <w:num w:numId="64" w16cid:durableId="1905604542">
    <w:abstractNumId w:val="646"/>
  </w:num>
  <w:num w:numId="65" w16cid:durableId="982196344">
    <w:abstractNumId w:val="245"/>
  </w:num>
  <w:num w:numId="66" w16cid:durableId="1139298235">
    <w:abstractNumId w:val="398"/>
  </w:num>
  <w:num w:numId="67" w16cid:durableId="204954824">
    <w:abstractNumId w:val="90"/>
  </w:num>
  <w:num w:numId="68" w16cid:durableId="1038746496">
    <w:abstractNumId w:val="619"/>
  </w:num>
  <w:num w:numId="69" w16cid:durableId="1811558101">
    <w:abstractNumId w:val="536"/>
  </w:num>
  <w:num w:numId="70" w16cid:durableId="1843200846">
    <w:abstractNumId w:val="257"/>
  </w:num>
  <w:num w:numId="71" w16cid:durableId="1933119339">
    <w:abstractNumId w:val="526"/>
  </w:num>
  <w:num w:numId="72" w16cid:durableId="1036852241">
    <w:abstractNumId w:val="529"/>
  </w:num>
  <w:num w:numId="73" w16cid:durableId="1790315074">
    <w:abstractNumId w:val="14"/>
  </w:num>
  <w:num w:numId="74" w16cid:durableId="663705308">
    <w:abstractNumId w:val="93"/>
  </w:num>
  <w:num w:numId="75" w16cid:durableId="1957102363">
    <w:abstractNumId w:val="498"/>
  </w:num>
  <w:num w:numId="76" w16cid:durableId="1108499460">
    <w:abstractNumId w:val="586"/>
  </w:num>
  <w:num w:numId="77" w16cid:durableId="1234468293">
    <w:abstractNumId w:val="393"/>
  </w:num>
  <w:num w:numId="78" w16cid:durableId="798187297">
    <w:abstractNumId w:val="172"/>
  </w:num>
  <w:num w:numId="79" w16cid:durableId="1148740106">
    <w:abstractNumId w:val="617"/>
  </w:num>
  <w:num w:numId="80" w16cid:durableId="1447694620">
    <w:abstractNumId w:val="342"/>
  </w:num>
  <w:num w:numId="81" w16cid:durableId="390544746">
    <w:abstractNumId w:val="238"/>
  </w:num>
  <w:num w:numId="82" w16cid:durableId="1409034327">
    <w:abstractNumId w:val="358"/>
  </w:num>
  <w:num w:numId="83" w16cid:durableId="958491209">
    <w:abstractNumId w:val="183"/>
  </w:num>
  <w:num w:numId="84" w16cid:durableId="1079716391">
    <w:abstractNumId w:val="539"/>
  </w:num>
  <w:num w:numId="85" w16cid:durableId="1112434928">
    <w:abstractNumId w:val="479"/>
  </w:num>
  <w:num w:numId="86" w16cid:durableId="44765783">
    <w:abstractNumId w:val="246"/>
  </w:num>
  <w:num w:numId="87" w16cid:durableId="1506021163">
    <w:abstractNumId w:val="658"/>
  </w:num>
  <w:num w:numId="88" w16cid:durableId="231236709">
    <w:abstractNumId w:val="622"/>
  </w:num>
  <w:num w:numId="89" w16cid:durableId="1425108391">
    <w:abstractNumId w:val="343"/>
  </w:num>
  <w:num w:numId="90" w16cid:durableId="1859351942">
    <w:abstractNumId w:val="218"/>
  </w:num>
  <w:num w:numId="91" w16cid:durableId="1731536428">
    <w:abstractNumId w:val="135"/>
  </w:num>
  <w:num w:numId="92" w16cid:durableId="515383001">
    <w:abstractNumId w:val="39"/>
  </w:num>
  <w:num w:numId="93" w16cid:durableId="360398021">
    <w:abstractNumId w:val="176"/>
  </w:num>
  <w:num w:numId="94" w16cid:durableId="174923808">
    <w:abstractNumId w:val="281"/>
  </w:num>
  <w:num w:numId="95" w16cid:durableId="473181489">
    <w:abstractNumId w:val="22"/>
  </w:num>
  <w:num w:numId="96" w16cid:durableId="1788426273">
    <w:abstractNumId w:val="32"/>
  </w:num>
  <w:num w:numId="97" w16cid:durableId="436874185">
    <w:abstractNumId w:val="106"/>
  </w:num>
  <w:num w:numId="98" w16cid:durableId="1998848881">
    <w:abstractNumId w:val="478"/>
  </w:num>
  <w:num w:numId="99" w16cid:durableId="730663910">
    <w:abstractNumId w:val="126"/>
  </w:num>
  <w:num w:numId="100" w16cid:durableId="705720526">
    <w:abstractNumId w:val="55"/>
  </w:num>
  <w:num w:numId="101" w16cid:durableId="1403674464">
    <w:abstractNumId w:val="632"/>
  </w:num>
  <w:num w:numId="102" w16cid:durableId="815487411">
    <w:abstractNumId w:val="426"/>
  </w:num>
  <w:num w:numId="103" w16cid:durableId="1816412511">
    <w:abstractNumId w:val="261"/>
  </w:num>
  <w:num w:numId="104" w16cid:durableId="291403418">
    <w:abstractNumId w:val="68"/>
  </w:num>
  <w:num w:numId="105" w16cid:durableId="1038819725">
    <w:abstractNumId w:val="626"/>
  </w:num>
  <w:num w:numId="106" w16cid:durableId="1303459653">
    <w:abstractNumId w:val="33"/>
  </w:num>
  <w:num w:numId="107" w16cid:durableId="107505101">
    <w:abstractNumId w:val="137"/>
  </w:num>
  <w:num w:numId="108" w16cid:durableId="771316342">
    <w:abstractNumId w:val="315"/>
  </w:num>
  <w:num w:numId="109" w16cid:durableId="390857075">
    <w:abstractNumId w:val="548"/>
  </w:num>
  <w:num w:numId="110" w16cid:durableId="1317759215">
    <w:abstractNumId w:val="555"/>
  </w:num>
  <w:num w:numId="111" w16cid:durableId="1554851074">
    <w:abstractNumId w:val="187"/>
  </w:num>
  <w:num w:numId="112" w16cid:durableId="70590409">
    <w:abstractNumId w:val="483"/>
  </w:num>
  <w:num w:numId="113" w16cid:durableId="646208079">
    <w:abstractNumId w:val="453"/>
  </w:num>
  <w:num w:numId="114" w16cid:durableId="1368288384">
    <w:abstractNumId w:val="437"/>
  </w:num>
  <w:num w:numId="115" w16cid:durableId="925304387">
    <w:abstractNumId w:val="79"/>
  </w:num>
  <w:num w:numId="116" w16cid:durableId="1780564578">
    <w:abstractNumId w:val="304"/>
  </w:num>
  <w:num w:numId="117" w16cid:durableId="1897661843">
    <w:abstractNumId w:val="165"/>
  </w:num>
  <w:num w:numId="118" w16cid:durableId="262306618">
    <w:abstractNumId w:val="46"/>
  </w:num>
  <w:num w:numId="119" w16cid:durableId="1081870374">
    <w:abstractNumId w:val="348"/>
  </w:num>
  <w:num w:numId="120" w16cid:durableId="1550995798">
    <w:abstractNumId w:val="30"/>
  </w:num>
  <w:num w:numId="121" w16cid:durableId="551312743">
    <w:abstractNumId w:val="570"/>
  </w:num>
  <w:num w:numId="122" w16cid:durableId="2047170488">
    <w:abstractNumId w:val="421"/>
  </w:num>
  <w:num w:numId="123" w16cid:durableId="16395167">
    <w:abstractNumId w:val="266"/>
  </w:num>
  <w:num w:numId="124" w16cid:durableId="611131355">
    <w:abstractNumId w:val="171"/>
  </w:num>
  <w:num w:numId="125" w16cid:durableId="1214999949">
    <w:abstractNumId w:val="100"/>
  </w:num>
  <w:num w:numId="126" w16cid:durableId="1400477">
    <w:abstractNumId w:val="251"/>
  </w:num>
  <w:num w:numId="127" w16cid:durableId="161705551">
    <w:abstractNumId w:val="133"/>
  </w:num>
  <w:num w:numId="128" w16cid:durableId="479345889">
    <w:abstractNumId w:val="199"/>
  </w:num>
  <w:num w:numId="129" w16cid:durableId="1092092798">
    <w:abstractNumId w:val="492"/>
  </w:num>
  <w:num w:numId="130" w16cid:durableId="503056500">
    <w:abstractNumId w:val="449"/>
  </w:num>
  <w:num w:numId="131" w16cid:durableId="1823695070">
    <w:abstractNumId w:val="310"/>
  </w:num>
  <w:num w:numId="132" w16cid:durableId="1654142246">
    <w:abstractNumId w:val="177"/>
  </w:num>
  <w:num w:numId="133" w16cid:durableId="546262173">
    <w:abstractNumId w:val="605"/>
  </w:num>
  <w:num w:numId="134" w16cid:durableId="1971473118">
    <w:abstractNumId w:val="300"/>
  </w:num>
  <w:num w:numId="135" w16cid:durableId="1823081473">
    <w:abstractNumId w:val="624"/>
  </w:num>
  <w:num w:numId="136" w16cid:durableId="952133270">
    <w:abstractNumId w:val="298"/>
  </w:num>
  <w:num w:numId="137" w16cid:durableId="1273829588">
    <w:abstractNumId w:val="19"/>
  </w:num>
  <w:num w:numId="138" w16cid:durableId="972101207">
    <w:abstractNumId w:val="590"/>
  </w:num>
  <w:num w:numId="139" w16cid:durableId="1191842701">
    <w:abstractNumId w:val="229"/>
  </w:num>
  <w:num w:numId="140" w16cid:durableId="835608991">
    <w:abstractNumId w:val="123"/>
  </w:num>
  <w:num w:numId="141" w16cid:durableId="1512062161">
    <w:abstractNumId w:val="509"/>
  </w:num>
  <w:num w:numId="142" w16cid:durableId="1494103221">
    <w:abstractNumId w:val="422"/>
  </w:num>
  <w:num w:numId="143" w16cid:durableId="1018121323">
    <w:abstractNumId w:val="73"/>
  </w:num>
  <w:num w:numId="144" w16cid:durableId="1879588550">
    <w:abstractNumId w:val="97"/>
  </w:num>
  <w:num w:numId="145" w16cid:durableId="1134984519">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7"/>
  </w:num>
  <w:num w:numId="148" w16cid:durableId="1920865252">
    <w:abstractNumId w:val="425"/>
  </w:num>
  <w:num w:numId="149" w16cid:durableId="1342078707">
    <w:abstractNumId w:val="292"/>
  </w:num>
  <w:num w:numId="150" w16cid:durableId="193035228">
    <w:abstractNumId w:val="124"/>
  </w:num>
  <w:num w:numId="151" w16cid:durableId="184439367">
    <w:abstractNumId w:val="43"/>
  </w:num>
  <w:num w:numId="152" w16cid:durableId="621041337">
    <w:abstractNumId w:val="540"/>
  </w:num>
  <w:num w:numId="153" w16cid:durableId="1364986458">
    <w:abstractNumId w:val="157"/>
  </w:num>
  <w:num w:numId="154" w16cid:durableId="1097794206">
    <w:abstractNumId w:val="367"/>
  </w:num>
  <w:num w:numId="155" w16cid:durableId="471293945">
    <w:abstractNumId w:val="144"/>
  </w:num>
  <w:num w:numId="156" w16cid:durableId="233861890">
    <w:abstractNumId w:val="260"/>
  </w:num>
  <w:num w:numId="157" w16cid:durableId="1566799051">
    <w:abstractNumId w:val="325"/>
  </w:num>
  <w:num w:numId="158" w16cid:durableId="1935894964">
    <w:abstractNumId w:val="361"/>
  </w:num>
  <w:num w:numId="159" w16cid:durableId="1499075522">
    <w:abstractNumId w:val="212"/>
  </w:num>
  <w:num w:numId="160" w16cid:durableId="474370772">
    <w:abstractNumId w:val="110"/>
  </w:num>
  <w:num w:numId="161" w16cid:durableId="1393389754">
    <w:abstractNumId w:val="118"/>
  </w:num>
  <w:num w:numId="162" w16cid:durableId="1534030185">
    <w:abstractNumId w:val="522"/>
  </w:num>
  <w:num w:numId="163" w16cid:durableId="279646940">
    <w:abstractNumId w:val="181"/>
  </w:num>
  <w:num w:numId="164" w16cid:durableId="605312509">
    <w:abstractNumId w:val="484"/>
  </w:num>
  <w:num w:numId="165" w16cid:durableId="443185882">
    <w:abstractNumId w:val="595"/>
  </w:num>
  <w:num w:numId="166" w16cid:durableId="1252742756">
    <w:abstractNumId w:val="98"/>
  </w:num>
  <w:num w:numId="167" w16cid:durableId="260846523">
    <w:abstractNumId w:val="423"/>
  </w:num>
  <w:num w:numId="168" w16cid:durableId="1324041525">
    <w:abstractNumId w:val="368"/>
  </w:num>
  <w:num w:numId="169" w16cid:durableId="1262252593">
    <w:abstractNumId w:val="344"/>
  </w:num>
  <w:num w:numId="170" w16cid:durableId="568425394">
    <w:abstractNumId w:val="524"/>
  </w:num>
  <w:num w:numId="171" w16cid:durableId="1098595399">
    <w:abstractNumId w:val="341"/>
  </w:num>
  <w:num w:numId="172" w16cid:durableId="966275078">
    <w:abstractNumId w:val="259"/>
  </w:num>
  <w:num w:numId="173" w16cid:durableId="17505991">
    <w:abstractNumId w:val="613"/>
  </w:num>
  <w:num w:numId="174" w16cid:durableId="2122797601">
    <w:abstractNumId w:val="542"/>
  </w:num>
  <w:num w:numId="175" w16cid:durableId="260995503">
    <w:abstractNumId w:val="219"/>
  </w:num>
  <w:num w:numId="176" w16cid:durableId="79330256">
    <w:abstractNumId w:val="112"/>
  </w:num>
  <w:num w:numId="177" w16cid:durableId="926495480">
    <w:abstractNumId w:val="631"/>
  </w:num>
  <w:num w:numId="178" w16cid:durableId="426199675">
    <w:abstractNumId w:val="282"/>
  </w:num>
  <w:num w:numId="179" w16cid:durableId="669715114">
    <w:abstractNumId w:val="3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5"/>
  </w:num>
  <w:num w:numId="181" w16cid:durableId="616567933">
    <w:abstractNumId w:val="148"/>
  </w:num>
  <w:num w:numId="182" w16cid:durableId="848452348">
    <w:abstractNumId w:val="203"/>
  </w:num>
  <w:num w:numId="183" w16cid:durableId="1333797169">
    <w:abstractNumId w:val="307"/>
  </w:num>
  <w:num w:numId="184" w16cid:durableId="2044944210">
    <w:abstractNumId w:val="24"/>
  </w:num>
  <w:num w:numId="185" w16cid:durableId="183713347">
    <w:abstractNumId w:val="405"/>
  </w:num>
  <w:num w:numId="186" w16cid:durableId="1265381070">
    <w:abstractNumId w:val="640"/>
  </w:num>
  <w:num w:numId="187" w16cid:durableId="1455371280">
    <w:abstractNumId w:val="633"/>
  </w:num>
  <w:num w:numId="188" w16cid:durableId="13771316">
    <w:abstractNumId w:val="575"/>
  </w:num>
  <w:num w:numId="189" w16cid:durableId="1552574112">
    <w:abstractNumId w:val="128"/>
  </w:num>
  <w:num w:numId="190" w16cid:durableId="1183209648">
    <w:abstractNumId w:val="657"/>
  </w:num>
  <w:num w:numId="191" w16cid:durableId="620651123">
    <w:abstractNumId w:val="233"/>
  </w:num>
  <w:num w:numId="192" w16cid:durableId="512190583">
    <w:abstractNumId w:val="585"/>
  </w:num>
  <w:num w:numId="193" w16cid:durableId="1812013657">
    <w:abstractNumId w:val="4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4"/>
  </w:num>
  <w:num w:numId="195" w16cid:durableId="480510505">
    <w:abstractNumId w:val="591"/>
  </w:num>
  <w:num w:numId="196" w16cid:durableId="348870539">
    <w:abstractNumId w:val="185"/>
  </w:num>
  <w:num w:numId="197" w16cid:durableId="755174581">
    <w:abstractNumId w:val="564"/>
  </w:num>
  <w:num w:numId="198" w16cid:durableId="682511064">
    <w:abstractNumId w:val="209"/>
  </w:num>
  <w:num w:numId="199" w16cid:durableId="213124055">
    <w:abstractNumId w:val="151"/>
  </w:num>
  <w:num w:numId="200" w16cid:durableId="1930961606">
    <w:abstractNumId w:val="163"/>
  </w:num>
  <w:num w:numId="201" w16cid:durableId="1187672001">
    <w:abstractNumId w:val="129"/>
  </w:num>
  <w:num w:numId="202" w16cid:durableId="140732686">
    <w:abstractNumId w:val="639"/>
  </w:num>
  <w:num w:numId="203" w16cid:durableId="2099668977">
    <w:abstractNumId w:val="545"/>
  </w:num>
  <w:num w:numId="204" w16cid:durableId="1423330075">
    <w:abstractNumId w:val="373"/>
  </w:num>
  <w:num w:numId="205" w16cid:durableId="516430635">
    <w:abstractNumId w:val="376"/>
  </w:num>
  <w:num w:numId="206" w16cid:durableId="132914076">
    <w:abstractNumId w:val="546"/>
  </w:num>
  <w:num w:numId="207" w16cid:durableId="1553468210">
    <w:abstractNumId w:val="196"/>
  </w:num>
  <w:num w:numId="208" w16cid:durableId="530605028">
    <w:abstractNumId w:val="169"/>
  </w:num>
  <w:num w:numId="209" w16cid:durableId="1896356902">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5"/>
  </w:num>
  <w:num w:numId="211" w16cid:durableId="923496937">
    <w:abstractNumId w:val="140"/>
  </w:num>
  <w:num w:numId="212" w16cid:durableId="1288967158">
    <w:abstractNumId w:val="531"/>
  </w:num>
  <w:num w:numId="213" w16cid:durableId="2100056123">
    <w:abstractNumId w:val="535"/>
  </w:num>
  <w:num w:numId="214" w16cid:durableId="674382947">
    <w:abstractNumId w:val="375"/>
  </w:num>
  <w:num w:numId="215" w16cid:durableId="1600212391">
    <w:abstractNumId w:val="7"/>
  </w:num>
  <w:num w:numId="216" w16cid:durableId="957178947">
    <w:abstractNumId w:val="608"/>
  </w:num>
  <w:num w:numId="217" w16cid:durableId="856037630">
    <w:abstractNumId w:val="305"/>
  </w:num>
  <w:num w:numId="218" w16cid:durableId="177741845">
    <w:abstractNumId w:val="399"/>
  </w:num>
  <w:num w:numId="219" w16cid:durableId="234317243">
    <w:abstractNumId w:val="346"/>
  </w:num>
  <w:num w:numId="220" w16cid:durableId="207114382">
    <w:abstractNumId w:val="381"/>
  </w:num>
  <w:num w:numId="221" w16cid:durableId="499197150">
    <w:abstractNumId w:val="365"/>
  </w:num>
  <w:num w:numId="222" w16cid:durableId="208733871">
    <w:abstractNumId w:val="580"/>
  </w:num>
  <w:num w:numId="223" w16cid:durableId="650669702">
    <w:abstractNumId w:val="44"/>
  </w:num>
  <w:num w:numId="224" w16cid:durableId="1420369411">
    <w:abstractNumId w:val="95"/>
  </w:num>
  <w:num w:numId="225" w16cid:durableId="2138523187">
    <w:abstractNumId w:val="377"/>
  </w:num>
  <w:num w:numId="226" w16cid:durableId="1753432703">
    <w:abstractNumId w:val="42"/>
  </w:num>
  <w:num w:numId="227" w16cid:durableId="1286698376">
    <w:abstractNumId w:val="468"/>
  </w:num>
  <w:num w:numId="228" w16cid:durableId="926614891">
    <w:abstractNumId w:val="207"/>
  </w:num>
  <w:num w:numId="229" w16cid:durableId="2003779183">
    <w:abstractNumId w:val="41"/>
  </w:num>
  <w:num w:numId="230" w16cid:durableId="1626421133">
    <w:abstractNumId w:val="378"/>
  </w:num>
  <w:num w:numId="231" w16cid:durableId="1514107354">
    <w:abstractNumId w:val="80"/>
  </w:num>
  <w:num w:numId="232" w16cid:durableId="2002198122">
    <w:abstractNumId w:val="337"/>
  </w:num>
  <w:num w:numId="233" w16cid:durableId="65298297">
    <w:abstractNumId w:val="353"/>
  </w:num>
  <w:num w:numId="234" w16cid:durableId="9379085">
    <w:abstractNumId w:val="584"/>
  </w:num>
  <w:num w:numId="235" w16cid:durableId="792747114">
    <w:abstractNumId w:val="474"/>
  </w:num>
  <w:num w:numId="236" w16cid:durableId="448009427">
    <w:abstractNumId w:val="427"/>
  </w:num>
  <w:num w:numId="237" w16cid:durableId="464274601">
    <w:abstractNumId w:val="322"/>
  </w:num>
  <w:num w:numId="238" w16cid:durableId="1460339731">
    <w:abstractNumId w:val="91"/>
  </w:num>
  <w:num w:numId="239" w16cid:durableId="2088336002">
    <w:abstractNumId w:val="150"/>
  </w:num>
  <w:num w:numId="240" w16cid:durableId="716852569">
    <w:abstractNumId w:val="388"/>
  </w:num>
  <w:num w:numId="241" w16cid:durableId="573198160">
    <w:abstractNumId w:val="64"/>
  </w:num>
  <w:num w:numId="242" w16cid:durableId="2128695751">
    <w:abstractNumId w:val="213"/>
  </w:num>
  <w:num w:numId="243" w16cid:durableId="355353616">
    <w:abstractNumId w:val="530"/>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8"/>
  </w:num>
  <w:num w:numId="249" w16cid:durableId="911039511">
    <w:abstractNumId w:val="507"/>
  </w:num>
  <w:num w:numId="250" w16cid:durableId="689067992">
    <w:abstractNumId w:val="628"/>
  </w:num>
  <w:num w:numId="251" w16cid:durableId="8862150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6"/>
  </w:num>
  <w:num w:numId="253" w16cid:durableId="704646338">
    <w:abstractNumId w:val="620"/>
  </w:num>
  <w:num w:numId="254" w16cid:durableId="411121149">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0"/>
  </w:num>
  <w:num w:numId="256" w16cid:durableId="1623340113">
    <w:abstractNumId w:val="36"/>
  </w:num>
  <w:num w:numId="257" w16cid:durableId="856625358">
    <w:abstractNumId w:val="599"/>
  </w:num>
  <w:num w:numId="258" w16cid:durableId="1943561945">
    <w:abstractNumId w:val="416"/>
    <w:lvlOverride w:ilvl="0">
      <w:startOverride w:val="1"/>
    </w:lvlOverride>
  </w:num>
  <w:num w:numId="259" w16cid:durableId="1362588517">
    <w:abstractNumId w:val="39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3"/>
  </w:num>
  <w:num w:numId="261" w16cid:durableId="2024940103">
    <w:abstractNumId w:val="566"/>
  </w:num>
  <w:num w:numId="262" w16cid:durableId="765005926">
    <w:abstractNumId w:val="234"/>
  </w:num>
  <w:num w:numId="263" w16cid:durableId="1064451611">
    <w:abstractNumId w:val="119"/>
  </w:num>
  <w:num w:numId="264" w16cid:durableId="1318849390">
    <w:abstractNumId w:val="521"/>
  </w:num>
  <w:num w:numId="265" w16cid:durableId="959382145">
    <w:abstractNumId w:val="60"/>
  </w:num>
  <w:num w:numId="266" w16cid:durableId="850728947">
    <w:abstractNumId w:val="35"/>
  </w:num>
  <w:num w:numId="267" w16cid:durableId="174156760">
    <w:abstractNumId w:val="506"/>
  </w:num>
  <w:num w:numId="268" w16cid:durableId="2101950285">
    <w:abstractNumId w:val="291"/>
  </w:num>
  <w:num w:numId="269" w16cid:durableId="967247845">
    <w:abstractNumId w:val="198"/>
  </w:num>
  <w:num w:numId="270" w16cid:durableId="268204703">
    <w:abstractNumId w:val="134"/>
  </w:num>
  <w:num w:numId="271" w16cid:durableId="2093041769">
    <w:abstractNumId w:val="384"/>
  </w:num>
  <w:num w:numId="272" w16cid:durableId="513807455">
    <w:abstractNumId w:val="645"/>
  </w:num>
  <w:num w:numId="273" w16cid:durableId="1183780686">
    <w:abstractNumId w:val="340"/>
  </w:num>
  <w:num w:numId="274" w16cid:durableId="1200363486">
    <w:abstractNumId w:val="66"/>
  </w:num>
  <w:num w:numId="275" w16cid:durableId="1744914822">
    <w:abstractNumId w:val="284"/>
  </w:num>
  <w:num w:numId="276" w16cid:durableId="1454054575">
    <w:abstractNumId w:val="159"/>
  </w:num>
  <w:num w:numId="277" w16cid:durableId="375928787">
    <w:abstractNumId w:val="403"/>
  </w:num>
  <w:num w:numId="278" w16cid:durableId="1404376487">
    <w:abstractNumId w:val="443"/>
  </w:num>
  <w:num w:numId="279" w16cid:durableId="1476684686">
    <w:abstractNumId w:val="583"/>
  </w:num>
  <w:num w:numId="280" w16cid:durableId="1680085818">
    <w:abstractNumId w:val="397"/>
  </w:num>
  <w:num w:numId="281" w16cid:durableId="1538276170">
    <w:abstractNumId w:val="577"/>
  </w:num>
  <w:num w:numId="282" w16cid:durableId="1233586950">
    <w:abstractNumId w:val="477"/>
  </w:num>
  <w:num w:numId="283" w16cid:durableId="511064844">
    <w:abstractNumId w:val="621"/>
  </w:num>
  <w:num w:numId="284" w16cid:durableId="112678227">
    <w:abstractNumId w:val="10"/>
  </w:num>
  <w:num w:numId="285" w16cid:durableId="246619738">
    <w:abstractNumId w:val="490"/>
  </w:num>
  <w:num w:numId="286" w16cid:durableId="149561389">
    <w:abstractNumId w:val="642"/>
  </w:num>
  <w:num w:numId="287" w16cid:durableId="96491753">
    <w:abstractNumId w:val="390"/>
  </w:num>
  <w:num w:numId="288" w16cid:durableId="528303774">
    <w:abstractNumId w:val="460"/>
  </w:num>
  <w:num w:numId="289" w16cid:durableId="1795559387">
    <w:abstractNumId w:val="471"/>
  </w:num>
  <w:num w:numId="290" w16cid:durableId="1876968532">
    <w:abstractNumId w:val="158"/>
  </w:num>
  <w:num w:numId="291" w16cid:durableId="340552470">
    <w:abstractNumId w:val="77"/>
  </w:num>
  <w:num w:numId="292" w16cid:durableId="1955091229">
    <w:abstractNumId w:val="582"/>
  </w:num>
  <w:num w:numId="293" w16cid:durableId="1420175202">
    <w:abstractNumId w:val="271"/>
  </w:num>
  <w:num w:numId="294" w16cid:durableId="384720639">
    <w:abstractNumId w:val="101"/>
  </w:num>
  <w:num w:numId="295" w16cid:durableId="904418190">
    <w:abstractNumId w:val="67"/>
  </w:num>
  <w:num w:numId="296" w16cid:durableId="1065756989">
    <w:abstractNumId w:val="318"/>
  </w:num>
  <w:num w:numId="297" w16cid:durableId="1247687493">
    <w:abstractNumId w:val="255"/>
  </w:num>
  <w:num w:numId="298" w16cid:durableId="462233371">
    <w:abstractNumId w:val="389"/>
  </w:num>
  <w:num w:numId="299" w16cid:durableId="318310673">
    <w:abstractNumId w:val="386"/>
  </w:num>
  <w:num w:numId="300" w16cid:durableId="2061663196">
    <w:abstractNumId w:val="515"/>
  </w:num>
  <w:num w:numId="301" w16cid:durableId="1741949037">
    <w:abstractNumId w:val="338"/>
  </w:num>
  <w:num w:numId="302" w16cid:durableId="1636518501">
    <w:abstractNumId w:val="593"/>
  </w:num>
  <w:num w:numId="303" w16cid:durableId="1371419210">
    <w:abstractNumId w:val="240"/>
  </w:num>
  <w:num w:numId="304" w16cid:durableId="1885681087">
    <w:abstractNumId w:val="132"/>
  </w:num>
  <w:num w:numId="305" w16cid:durableId="718092894">
    <w:abstractNumId w:val="287"/>
  </w:num>
  <w:num w:numId="306" w16cid:durableId="1456869833">
    <w:abstractNumId w:val="464"/>
  </w:num>
  <w:num w:numId="307" w16cid:durableId="1516637">
    <w:abstractNumId w:val="3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88"/>
  </w:num>
  <w:num w:numId="310" w16cid:durableId="155269771">
    <w:abstractNumId w:val="655"/>
  </w:num>
  <w:num w:numId="311" w16cid:durableId="520316022">
    <w:abstractNumId w:val="25"/>
  </w:num>
  <w:num w:numId="312" w16cid:durableId="1586840183">
    <w:abstractNumId w:val="476"/>
  </w:num>
  <w:num w:numId="313" w16cid:durableId="487598853">
    <w:abstractNumId w:val="510"/>
  </w:num>
  <w:num w:numId="314" w16cid:durableId="416442120">
    <w:abstractNumId w:val="444"/>
  </w:num>
  <w:num w:numId="315" w16cid:durableId="1570186959">
    <w:abstractNumId w:val="71"/>
  </w:num>
  <w:num w:numId="316" w16cid:durableId="235360647">
    <w:abstractNumId w:val="543"/>
  </w:num>
  <w:num w:numId="317" w16cid:durableId="20127502">
    <w:abstractNumId w:val="21"/>
  </w:num>
  <w:num w:numId="318" w16cid:durableId="190412543">
    <w:abstractNumId w:val="523"/>
  </w:num>
  <w:num w:numId="319" w16cid:durableId="1723820181">
    <w:abstractNumId w:val="486"/>
  </w:num>
  <w:num w:numId="320" w16cid:durableId="1859003746">
    <w:abstractNumId w:val="228"/>
  </w:num>
  <w:num w:numId="321" w16cid:durableId="1745760329">
    <w:abstractNumId w:val="441"/>
  </w:num>
  <w:num w:numId="322" w16cid:durableId="329722360">
    <w:abstractNumId w:val="588"/>
  </w:num>
  <w:num w:numId="323" w16cid:durableId="1257782715">
    <w:abstractNumId w:val="74"/>
  </w:num>
  <w:num w:numId="324" w16cid:durableId="2082945470">
    <w:abstractNumId w:val="516"/>
  </w:num>
  <w:num w:numId="325" w16cid:durableId="1883594749">
    <w:abstractNumId w:val="598"/>
  </w:num>
  <w:num w:numId="326" w16cid:durableId="1222518158">
    <w:abstractNumId w:val="537"/>
  </w:num>
  <w:num w:numId="327" w16cid:durableId="2131241630">
    <w:abstractNumId w:val="370"/>
  </w:num>
  <w:num w:numId="328" w16cid:durableId="617218877">
    <w:abstractNumId w:val="139"/>
  </w:num>
  <w:num w:numId="329" w16cid:durableId="1485197917">
    <w:abstractNumId w:val="401"/>
  </w:num>
  <w:num w:numId="330" w16cid:durableId="19472295">
    <w:abstractNumId w:val="512"/>
  </w:num>
  <w:num w:numId="331" w16cid:durableId="344871083">
    <w:abstractNumId w:val="194"/>
  </w:num>
  <w:num w:numId="332" w16cid:durableId="145324763">
    <w:abstractNumId w:val="161"/>
  </w:num>
  <w:num w:numId="333" w16cid:durableId="1867518763">
    <w:abstractNumId w:val="313"/>
  </w:num>
  <w:num w:numId="334" w16cid:durableId="341056865">
    <w:abstractNumId w:val="532"/>
  </w:num>
  <w:num w:numId="335" w16cid:durableId="921185223">
    <w:abstractNumId w:val="473"/>
  </w:num>
  <w:num w:numId="336" w16cid:durableId="607853744">
    <w:abstractNumId w:val="289"/>
  </w:num>
  <w:num w:numId="337" w16cid:durableId="913128973">
    <w:abstractNumId w:val="650"/>
  </w:num>
  <w:num w:numId="338" w16cid:durableId="1198350464">
    <w:abstractNumId w:val="334"/>
  </w:num>
  <w:num w:numId="339" w16cid:durableId="1256136611">
    <w:abstractNumId w:val="616"/>
  </w:num>
  <w:num w:numId="340" w16cid:durableId="1824157706">
    <w:abstractNumId w:val="69"/>
  </w:num>
  <w:num w:numId="341" w16cid:durableId="8800527">
    <w:abstractNumId w:val="269"/>
  </w:num>
  <w:num w:numId="342" w16cid:durableId="149835737">
    <w:abstractNumId w:val="317"/>
  </w:num>
  <w:num w:numId="343" w16cid:durableId="99885260">
    <w:abstractNumId w:val="369"/>
  </w:num>
  <w:num w:numId="344" w16cid:durableId="1664966953">
    <w:abstractNumId w:val="16"/>
  </w:num>
  <w:num w:numId="345" w16cid:durableId="820730037">
    <w:abstractNumId w:val="167"/>
  </w:num>
  <w:num w:numId="346" w16cid:durableId="1491023493">
    <w:abstractNumId w:val="184"/>
  </w:num>
  <w:num w:numId="347" w16cid:durableId="1142112344">
    <w:abstractNumId w:val="596"/>
  </w:num>
  <w:num w:numId="348" w16cid:durableId="1102455083">
    <w:abstractNumId w:val="660"/>
  </w:num>
  <w:num w:numId="349" w16cid:durableId="405344657">
    <w:abstractNumId w:val="0"/>
  </w:num>
  <w:num w:numId="350" w16cid:durableId="363361753">
    <w:abstractNumId w:val="221"/>
  </w:num>
  <w:num w:numId="351" w16cid:durableId="1430195391">
    <w:abstractNumId w:val="412"/>
  </w:num>
  <w:num w:numId="352" w16cid:durableId="675574196">
    <w:abstractNumId w:val="314"/>
  </w:num>
  <w:num w:numId="353" w16cid:durableId="1331830237">
    <w:abstractNumId w:val="297"/>
  </w:num>
  <w:num w:numId="354" w16cid:durableId="1665207310">
    <w:abstractNumId w:val="641"/>
  </w:num>
  <w:num w:numId="355" w16cid:durableId="630014183">
    <w:abstractNumId w:val="534"/>
  </w:num>
  <w:num w:numId="356" w16cid:durableId="653221145">
    <w:abstractNumId w:val="92"/>
  </w:num>
  <w:num w:numId="357" w16cid:durableId="1468623886">
    <w:abstractNumId w:val="146"/>
  </w:num>
  <w:num w:numId="358" w16cid:durableId="493569940">
    <w:abstractNumId w:val="434"/>
  </w:num>
  <w:num w:numId="359" w16cid:durableId="1169977916">
    <w:abstractNumId w:val="11"/>
  </w:num>
  <w:num w:numId="360" w16cid:durableId="742143149">
    <w:abstractNumId w:val="247"/>
  </w:num>
  <w:num w:numId="361" w16cid:durableId="393503111">
    <w:abstractNumId w:val="217"/>
  </w:num>
  <w:num w:numId="362" w16cid:durableId="944575105">
    <w:abstractNumId w:val="480"/>
  </w:num>
  <w:num w:numId="363" w16cid:durableId="487399848">
    <w:abstractNumId w:val="525"/>
  </w:num>
  <w:num w:numId="364" w16cid:durableId="1751198630">
    <w:abstractNumId w:val="499"/>
  </w:num>
  <w:num w:numId="365" w16cid:durableId="791945339">
    <w:abstractNumId w:val="409"/>
  </w:num>
  <w:num w:numId="366" w16cid:durableId="1229077118">
    <w:abstractNumId w:val="653"/>
  </w:num>
  <w:num w:numId="367" w16cid:durableId="734670757">
    <w:abstractNumId w:val="538"/>
  </w:num>
  <w:num w:numId="368" w16cid:durableId="442531277">
    <w:abstractNumId w:val="170"/>
  </w:num>
  <w:num w:numId="369" w16cid:durableId="139540584">
    <w:abstractNumId w:val="432"/>
  </w:num>
  <w:num w:numId="370" w16cid:durableId="756024966">
    <w:abstractNumId w:val="320"/>
  </w:num>
  <w:num w:numId="371" w16cid:durableId="1651015305">
    <w:abstractNumId w:val="327"/>
  </w:num>
  <w:num w:numId="372" w16cid:durableId="348140211">
    <w:abstractNumId w:val="162"/>
  </w:num>
  <w:num w:numId="373" w16cid:durableId="1092360015">
    <w:abstractNumId w:val="45"/>
  </w:num>
  <w:num w:numId="374" w16cid:durableId="1837568906">
    <w:abstractNumId w:val="329"/>
  </w:num>
  <w:num w:numId="375" w16cid:durableId="1465659874">
    <w:abstractNumId w:val="528"/>
  </w:num>
  <w:num w:numId="376" w16cid:durableId="1716079692">
    <w:abstractNumId w:val="339"/>
  </w:num>
  <w:num w:numId="377" w16cid:durableId="1440295206">
    <w:abstractNumId w:val="420"/>
  </w:num>
  <w:num w:numId="378" w16cid:durableId="1171214127">
    <w:abstractNumId w:val="9"/>
  </w:num>
  <w:num w:numId="379" w16cid:durableId="1901942021">
    <w:abstractNumId w:val="143"/>
  </w:num>
  <w:num w:numId="380" w16cid:durableId="2007710354">
    <w:abstractNumId w:val="312"/>
  </w:num>
  <w:num w:numId="381" w16cid:durableId="1055737410">
    <w:abstractNumId w:val="382"/>
  </w:num>
  <w:num w:numId="382" w16cid:durableId="473067165">
    <w:abstractNumId w:val="115"/>
  </w:num>
  <w:num w:numId="383" w16cid:durableId="1438066315">
    <w:abstractNumId w:val="86"/>
  </w:num>
  <w:num w:numId="384" w16cid:durableId="1544176313">
    <w:abstractNumId w:val="654"/>
  </w:num>
  <w:num w:numId="385" w16cid:durableId="1903103185">
    <w:abstractNumId w:val="438"/>
  </w:num>
  <w:num w:numId="386" w16cid:durableId="1810398006">
    <w:abstractNumId w:val="113"/>
  </w:num>
  <w:num w:numId="387" w16cid:durableId="471675312">
    <w:abstractNumId w:val="136"/>
  </w:num>
  <w:num w:numId="388" w16cid:durableId="1501697030">
    <w:abstractNumId w:val="235"/>
  </w:num>
  <w:num w:numId="389" w16cid:durableId="1686326770">
    <w:abstractNumId w:val="402"/>
  </w:num>
  <w:num w:numId="390" w16cid:durableId="2093039795">
    <w:abstractNumId w:val="108"/>
  </w:num>
  <w:num w:numId="391" w16cid:durableId="1265500361">
    <w:abstractNumId w:val="648"/>
  </w:num>
  <w:num w:numId="392" w16cid:durableId="1495223456">
    <w:abstractNumId w:val="267"/>
  </w:num>
  <w:num w:numId="393" w16cid:durableId="1589192185">
    <w:abstractNumId w:val="350"/>
  </w:num>
  <w:num w:numId="394" w16cid:durableId="154689712">
    <w:abstractNumId w:val="404"/>
  </w:num>
  <w:num w:numId="395" w16cid:durableId="4938298">
    <w:abstractNumId w:val="623"/>
  </w:num>
  <w:num w:numId="396" w16cid:durableId="866676287">
    <w:abstractNumId w:val="559"/>
  </w:num>
  <w:num w:numId="397" w16cid:durableId="918059966">
    <w:abstractNumId w:val="502"/>
  </w:num>
  <w:num w:numId="398" w16cid:durableId="2049992704">
    <w:abstractNumId w:val="465"/>
  </w:num>
  <w:num w:numId="399" w16cid:durableId="391542335">
    <w:abstractNumId w:val="125"/>
  </w:num>
  <w:num w:numId="400" w16cid:durableId="506940125">
    <w:abstractNumId w:val="107"/>
  </w:num>
  <w:num w:numId="401" w16cid:durableId="1317996049">
    <w:abstractNumId w:val="644"/>
  </w:num>
  <w:num w:numId="402" w16cid:durableId="1593079781">
    <w:abstractNumId w:val="408"/>
  </w:num>
  <w:num w:numId="403" w16cid:durableId="1488939056">
    <w:abstractNumId w:val="610"/>
  </w:num>
  <w:num w:numId="404" w16cid:durableId="1328902201">
    <w:abstractNumId w:val="392"/>
  </w:num>
  <w:num w:numId="405" w16cid:durableId="498154761">
    <w:abstractNumId w:val="439"/>
  </w:num>
  <w:num w:numId="406" w16cid:durableId="1099062148">
    <w:abstractNumId w:val="391"/>
  </w:num>
  <w:num w:numId="407" w16cid:durableId="606162016">
    <w:abstractNumId w:val="321"/>
  </w:num>
  <w:num w:numId="408" w16cid:durableId="1442870423">
    <w:abstractNumId w:val="285"/>
  </w:num>
  <w:num w:numId="409" w16cid:durableId="51584679">
    <w:abstractNumId w:val="81"/>
  </w:num>
  <w:num w:numId="410" w16cid:durableId="750934413">
    <w:abstractNumId w:val="602"/>
  </w:num>
  <w:num w:numId="411" w16cid:durableId="791438090">
    <w:abstractNumId w:val="430"/>
  </w:num>
  <w:num w:numId="412" w16cid:durableId="1287543025">
    <w:abstractNumId w:val="78"/>
  </w:num>
  <w:num w:numId="413" w16cid:durableId="1588229722">
    <w:abstractNumId w:val="587"/>
  </w:num>
  <w:num w:numId="414" w16cid:durableId="791438594">
    <w:abstractNumId w:val="455"/>
  </w:num>
  <w:num w:numId="415" w16cid:durableId="1453359052">
    <w:abstractNumId w:val="452"/>
  </w:num>
  <w:num w:numId="416" w16cid:durableId="31661157">
    <w:abstractNumId w:val="270"/>
  </w:num>
  <w:num w:numId="417" w16cid:durableId="2021002296">
    <w:abstractNumId w:val="117"/>
  </w:num>
  <w:num w:numId="418" w16cid:durableId="2095858963">
    <w:abstractNumId w:val="265"/>
  </w:num>
  <w:num w:numId="419" w16cid:durableId="728304727">
    <w:abstractNumId w:val="385"/>
  </w:num>
  <w:num w:numId="420" w16cid:durableId="135026824">
    <w:abstractNumId w:val="501"/>
  </w:num>
  <w:num w:numId="421" w16cid:durableId="687558800">
    <w:abstractNumId w:val="274"/>
  </w:num>
  <w:num w:numId="422" w16cid:durableId="1478257203">
    <w:abstractNumId w:val="328"/>
  </w:num>
  <w:num w:numId="423" w16cid:durableId="1755858945">
    <w:abstractNumId w:val="109"/>
  </w:num>
  <w:num w:numId="424" w16cid:durableId="418870151">
    <w:abstractNumId w:val="303"/>
  </w:num>
  <w:num w:numId="425" w16cid:durableId="1471745036">
    <w:abstractNumId w:val="188"/>
  </w:num>
  <w:num w:numId="426" w16cid:durableId="1358852517">
    <w:abstractNumId w:val="417"/>
  </w:num>
  <w:num w:numId="427" w16cid:durableId="467094316">
    <w:abstractNumId w:val="458"/>
  </w:num>
  <w:num w:numId="428" w16cid:durableId="330644128">
    <w:abstractNumId w:val="500"/>
  </w:num>
  <w:num w:numId="429" w16cid:durableId="1005744783">
    <w:abstractNumId w:val="518"/>
  </w:num>
  <w:num w:numId="430" w16cid:durableId="891573454">
    <w:abstractNumId w:val="272"/>
  </w:num>
  <w:num w:numId="431" w16cid:durableId="479660585">
    <w:abstractNumId w:val="413"/>
  </w:num>
  <w:num w:numId="432" w16cid:durableId="57939998">
    <w:abstractNumId w:val="497"/>
  </w:num>
  <w:num w:numId="433" w16cid:durableId="1840348433">
    <w:abstractNumId w:val="461"/>
  </w:num>
  <w:num w:numId="434" w16cid:durableId="1055738636">
    <w:abstractNumId w:val="104"/>
  </w:num>
  <w:num w:numId="435" w16cid:durableId="1213273520">
    <w:abstractNumId w:val="152"/>
  </w:num>
  <w:num w:numId="436" w16cid:durableId="614017512">
    <w:abstractNumId w:val="53"/>
  </w:num>
  <w:num w:numId="437" w16cid:durableId="1820147091">
    <w:abstractNumId w:val="594"/>
  </w:num>
  <w:num w:numId="438" w16cid:durableId="2112894459">
    <w:abstractNumId w:val="120"/>
  </w:num>
  <w:num w:numId="439" w16cid:durableId="341131866">
    <w:abstractNumId w:val="649"/>
  </w:num>
  <w:num w:numId="440" w16cid:durableId="719019349">
    <w:abstractNumId w:val="65"/>
  </w:num>
  <w:num w:numId="441" w16cid:durableId="1558131142">
    <w:abstractNumId w:val="462"/>
  </w:num>
  <w:num w:numId="442" w16cid:durableId="881096831">
    <w:abstractNumId w:val="96"/>
  </w:num>
  <w:num w:numId="443" w16cid:durableId="17440114">
    <w:abstractNumId w:val="442"/>
  </w:num>
  <w:num w:numId="444" w16cid:durableId="1392651313">
    <w:abstractNumId w:val="8"/>
  </w:num>
  <w:num w:numId="445" w16cid:durableId="469128910">
    <w:abstractNumId w:val="277"/>
  </w:num>
  <w:num w:numId="446" w16cid:durableId="1903910086">
    <w:abstractNumId w:val="475"/>
  </w:num>
  <w:num w:numId="447" w16cid:durableId="1828128566">
    <w:abstractNumId w:val="571"/>
  </w:num>
  <w:num w:numId="448" w16cid:durableId="1478260771">
    <w:abstractNumId w:val="495"/>
  </w:num>
  <w:num w:numId="449" w16cid:durableId="765030875">
    <w:abstractNumId w:val="256"/>
  </w:num>
  <w:num w:numId="450" w16cid:durableId="576861868">
    <w:abstractNumId w:val="551"/>
  </w:num>
  <w:num w:numId="451" w16cid:durableId="788861617">
    <w:abstractNumId w:val="573"/>
  </w:num>
  <w:num w:numId="452" w16cid:durableId="1294872015">
    <w:abstractNumId w:val="319"/>
  </w:num>
  <w:num w:numId="453" w16cid:durableId="518547440">
    <w:abstractNumId w:val="214"/>
  </w:num>
  <w:num w:numId="454" w16cid:durableId="652565661">
    <w:abstractNumId w:val="347"/>
  </w:num>
  <w:num w:numId="455" w16cid:durableId="1154906227">
    <w:abstractNumId w:val="273"/>
  </w:num>
  <w:num w:numId="456" w16cid:durableId="434710037">
    <w:abstractNumId w:val="279"/>
  </w:num>
  <w:num w:numId="457" w16cid:durableId="872572154">
    <w:abstractNumId w:val="84"/>
  </w:num>
  <w:num w:numId="458" w16cid:durableId="522323300">
    <w:abstractNumId w:val="72"/>
  </w:num>
  <w:num w:numId="459" w16cid:durableId="213857887">
    <w:abstractNumId w:val="116"/>
  </w:num>
  <w:num w:numId="460" w16cid:durableId="651639162">
    <w:abstractNumId w:val="61"/>
  </w:num>
  <w:num w:numId="461" w16cid:durableId="1028409948">
    <w:abstractNumId w:val="569"/>
  </w:num>
  <w:num w:numId="462" w16cid:durableId="1724787224">
    <w:abstractNumId w:val="607"/>
  </w:num>
  <w:num w:numId="463" w16cid:durableId="76488645">
    <w:abstractNumId w:val="62"/>
  </w:num>
  <w:num w:numId="464" w16cid:durableId="2028561286">
    <w:abstractNumId w:val="276"/>
  </w:num>
  <w:num w:numId="465" w16cid:durableId="1258367534">
    <w:abstractNumId w:val="597"/>
  </w:num>
  <w:num w:numId="466" w16cid:durableId="1515921809">
    <w:abstractNumId w:val="149"/>
  </w:num>
  <w:num w:numId="467" w16cid:durableId="1884171882">
    <w:abstractNumId w:val="363"/>
  </w:num>
  <w:num w:numId="468" w16cid:durableId="1560290597">
    <w:abstractNumId w:val="410"/>
  </w:num>
  <w:num w:numId="469" w16cid:durableId="1101949954">
    <w:abstractNumId w:val="164"/>
  </w:num>
  <w:num w:numId="470" w16cid:durableId="1655647613">
    <w:abstractNumId w:val="193"/>
  </w:num>
  <w:num w:numId="471" w16cid:durableId="436411700">
    <w:abstractNumId w:val="634"/>
  </w:num>
  <w:num w:numId="472" w16cid:durableId="390928513">
    <w:abstractNumId w:val="211"/>
  </w:num>
  <w:num w:numId="473" w16cid:durableId="851837370">
    <w:abstractNumId w:val="652"/>
  </w:num>
  <w:num w:numId="474" w16cid:durableId="2012103020">
    <w:abstractNumId w:val="557"/>
  </w:num>
  <w:num w:numId="475" w16cid:durableId="219367992">
    <w:abstractNumId w:val="56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2"/>
  </w:num>
  <w:num w:numId="478" w16cid:durableId="2071078013">
    <w:abstractNumId w:val="294"/>
  </w:num>
  <w:num w:numId="479" w16cid:durableId="405996736">
    <w:abstractNumId w:val="190"/>
  </w:num>
  <w:num w:numId="480" w16cid:durableId="1642155238">
    <w:abstractNumId w:val="122"/>
  </w:num>
  <w:num w:numId="481" w16cid:durableId="1413309136">
    <w:abstractNumId w:val="47"/>
  </w:num>
  <w:num w:numId="482" w16cid:durableId="976571691">
    <w:abstractNumId w:val="379"/>
  </w:num>
  <w:num w:numId="483" w16cid:durableId="733813620">
    <w:abstractNumId w:val="456"/>
  </w:num>
  <w:num w:numId="484" w16cid:durableId="1105609635">
    <w:abstractNumId w:val="324"/>
  </w:num>
  <w:num w:numId="485" w16cid:durableId="1987398406">
    <w:abstractNumId w:val="592"/>
  </w:num>
  <w:num w:numId="486" w16cid:durableId="1687753861">
    <w:abstractNumId w:val="141"/>
  </w:num>
  <w:num w:numId="487" w16cid:durableId="1672559508">
    <w:abstractNumId w:val="49"/>
  </w:num>
  <w:num w:numId="488" w16cid:durableId="1718121273">
    <w:abstractNumId w:val="419"/>
  </w:num>
  <w:num w:numId="489" w16cid:durableId="519900822">
    <w:abstractNumId w:val="606"/>
  </w:num>
  <w:num w:numId="490" w16cid:durableId="850602460">
    <w:abstractNumId w:val="579"/>
  </w:num>
  <w:num w:numId="491" w16cid:durableId="292908228">
    <w:abstractNumId w:val="351"/>
  </w:num>
  <w:num w:numId="492" w16cid:durableId="1923833589">
    <w:abstractNumId w:val="517"/>
  </w:num>
  <w:num w:numId="493" w16cid:durableId="603223414">
    <w:abstractNumId w:val="226"/>
  </w:num>
  <w:num w:numId="494" w16cid:durableId="1921669983">
    <w:abstractNumId w:val="372"/>
  </w:num>
  <w:num w:numId="495" w16cid:durableId="78138901">
    <w:abstractNumId w:val="103"/>
  </w:num>
  <w:num w:numId="496" w16cid:durableId="1336150392">
    <w:abstractNumId w:val="647"/>
  </w:num>
  <w:num w:numId="497" w16cid:durableId="2088770528">
    <w:abstractNumId w:val="459"/>
  </w:num>
  <w:num w:numId="498" w16cid:durableId="149952613">
    <w:abstractNumId w:val="56"/>
  </w:num>
  <w:num w:numId="499" w16cid:durableId="496073718">
    <w:abstractNumId w:val="457"/>
  </w:num>
  <w:num w:numId="500" w16cid:durableId="1642880102">
    <w:abstractNumId w:val="208"/>
  </w:num>
  <w:num w:numId="501" w16cid:durableId="2080127658">
    <w:abstractNumId w:val="58"/>
  </w:num>
  <w:num w:numId="502" w16cid:durableId="1362121308">
    <w:abstractNumId w:val="38"/>
  </w:num>
  <w:num w:numId="503" w16cid:durableId="2030179636">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4"/>
  </w:num>
  <w:num w:numId="505" w16cid:durableId="451898722">
    <w:abstractNumId w:val="614"/>
  </w:num>
  <w:num w:numId="506" w16cid:durableId="1943799309">
    <w:abstractNumId w:val="299"/>
  </w:num>
  <w:num w:numId="507" w16cid:durableId="2006008425">
    <w:abstractNumId w:val="651"/>
  </w:num>
  <w:num w:numId="508" w16cid:durableId="2139951819">
    <w:abstractNumId w:val="505"/>
  </w:num>
  <w:num w:numId="509" w16cid:durableId="383800106">
    <w:abstractNumId w:val="63"/>
  </w:num>
  <w:num w:numId="510" w16cid:durableId="951281625">
    <w:abstractNumId w:val="326"/>
  </w:num>
  <w:num w:numId="511" w16cid:durableId="1139807983">
    <w:abstractNumId w:val="574"/>
  </w:num>
  <w:num w:numId="512" w16cid:durableId="381296640">
    <w:abstractNumId w:val="418"/>
  </w:num>
  <w:num w:numId="513" w16cid:durableId="1771200472">
    <w:abstractNumId w:val="618"/>
  </w:num>
  <w:num w:numId="514" w16cid:durableId="528028960">
    <w:abstractNumId w:val="544"/>
  </w:num>
  <w:num w:numId="515" w16cid:durableId="261768329">
    <w:abstractNumId w:val="2"/>
  </w:num>
  <w:num w:numId="516" w16cid:durableId="283660506">
    <w:abstractNumId w:val="466"/>
  </w:num>
  <w:num w:numId="517" w16cid:durableId="1964576333">
    <w:abstractNumId w:val="175"/>
  </w:num>
  <w:num w:numId="518" w16cid:durableId="1247493201">
    <w:abstractNumId w:val="254"/>
  </w:num>
  <w:num w:numId="519" w16cid:durableId="537547240">
    <w:abstractNumId w:val="354"/>
  </w:num>
  <w:num w:numId="520" w16cid:durableId="871305922">
    <w:abstractNumId w:val="604"/>
  </w:num>
  <w:num w:numId="521" w16cid:durableId="1148862682">
    <w:abstractNumId w:val="565"/>
  </w:num>
  <w:num w:numId="522" w16cid:durableId="633802068">
    <w:abstractNumId w:val="82"/>
  </w:num>
  <w:num w:numId="523" w16cid:durableId="132598164">
    <w:abstractNumId w:val="440"/>
  </w:num>
  <w:num w:numId="524" w16cid:durableId="49770122">
    <w:abstractNumId w:val="87"/>
  </w:num>
  <w:num w:numId="525" w16cid:durableId="33387205">
    <w:abstractNumId w:val="496"/>
  </w:num>
  <w:num w:numId="526" w16cid:durableId="1287925835">
    <w:abstractNumId w:val="487"/>
  </w:num>
  <w:num w:numId="527" w16cid:durableId="1953708491">
    <w:abstractNumId w:val="85"/>
  </w:num>
  <w:num w:numId="528" w16cid:durableId="1633822821">
    <w:abstractNumId w:val="76"/>
  </w:num>
  <w:num w:numId="529" w16cid:durableId="1403525143">
    <w:abstractNumId w:val="220"/>
  </w:num>
  <w:num w:numId="530" w16cid:durableId="1339843444">
    <w:abstractNumId w:val="396"/>
  </w:num>
  <w:num w:numId="531" w16cid:durableId="942810285">
    <w:abstractNumId w:val="447"/>
  </w:num>
  <w:num w:numId="532" w16cid:durableId="754478965">
    <w:abstractNumId w:val="156"/>
  </w:num>
  <w:num w:numId="533" w16cid:durableId="922448039">
    <w:abstractNumId w:val="547"/>
  </w:num>
  <w:num w:numId="534" w16cid:durableId="2068381954">
    <w:abstractNumId w:val="481"/>
  </w:num>
  <w:num w:numId="535" w16cid:durableId="1638217000">
    <w:abstractNumId w:val="1"/>
  </w:num>
  <w:num w:numId="536" w16cid:durableId="128666058">
    <w:abstractNumId w:val="301"/>
  </w:num>
  <w:num w:numId="537" w16cid:durableId="125203454">
    <w:abstractNumId w:val="99"/>
  </w:num>
  <w:num w:numId="538" w16cid:durableId="861018058">
    <w:abstractNumId w:val="561"/>
  </w:num>
  <w:num w:numId="539" w16cid:durableId="1752921279">
    <w:abstractNumId w:val="153"/>
  </w:num>
  <w:num w:numId="540" w16cid:durableId="70583013">
    <w:abstractNumId w:val="625"/>
  </w:num>
  <w:num w:numId="541" w16cid:durableId="1106581146">
    <w:abstractNumId w:val="450"/>
  </w:num>
  <w:num w:numId="542" w16cid:durableId="1090732344">
    <w:abstractNumId w:val="600"/>
  </w:num>
  <w:num w:numId="543" w16cid:durableId="875044333">
    <w:abstractNumId w:val="51"/>
  </w:num>
  <w:num w:numId="544" w16cid:durableId="1110003725">
    <w:abstractNumId w:val="13"/>
  </w:num>
  <w:num w:numId="545" w16cid:durableId="959920143">
    <w:abstractNumId w:val="635"/>
  </w:num>
  <w:num w:numId="546" w16cid:durableId="1397358695">
    <w:abstractNumId w:val="578"/>
  </w:num>
  <w:num w:numId="547" w16cid:durableId="711340883">
    <w:abstractNumId w:val="400"/>
  </w:num>
  <w:num w:numId="548" w16cid:durableId="615866319">
    <w:abstractNumId w:val="145"/>
  </w:num>
  <w:num w:numId="549" w16cid:durableId="1433088982">
    <w:abstractNumId w:val="75"/>
  </w:num>
  <w:num w:numId="550" w16cid:durableId="1380084752">
    <w:abstractNumId w:val="364"/>
  </w:num>
  <w:num w:numId="551" w16cid:durableId="1664042457">
    <w:abstractNumId w:val="239"/>
  </w:num>
  <w:num w:numId="552" w16cid:durableId="1796219587">
    <w:abstractNumId w:val="295"/>
  </w:num>
  <w:num w:numId="553" w16cid:durableId="1094058848">
    <w:abstractNumId w:val="636"/>
  </w:num>
  <w:num w:numId="554" w16cid:durableId="1003359951">
    <w:abstractNumId w:val="383"/>
  </w:num>
  <w:num w:numId="555" w16cid:durableId="1119492504">
    <w:abstractNumId w:val="553"/>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201"/>
  </w:num>
  <w:num w:numId="561" w16cid:durableId="40329794">
    <w:abstractNumId w:val="589"/>
  </w:num>
  <w:num w:numId="562" w16cid:durableId="1216040945">
    <w:abstractNumId w:val="293"/>
  </w:num>
  <w:num w:numId="563" w16cid:durableId="512107058">
    <w:abstractNumId w:val="195"/>
  </w:num>
  <w:num w:numId="564" w16cid:durableId="575167179">
    <w:abstractNumId w:val="127"/>
  </w:num>
  <w:num w:numId="565" w16cid:durableId="1502575643">
    <w:abstractNumId w:val="280"/>
  </w:num>
  <w:num w:numId="566" w16cid:durableId="1551914716">
    <w:abstractNumId w:val="637"/>
  </w:num>
  <w:num w:numId="567" w16cid:durableId="179200433">
    <w:abstractNumId w:val="142"/>
  </w:num>
  <w:num w:numId="568" w16cid:durableId="288052214">
    <w:abstractNumId w:val="431"/>
  </w:num>
  <w:num w:numId="569" w16cid:durableId="1384251772">
    <w:abstractNumId w:val="296"/>
  </w:num>
  <w:num w:numId="570" w16cid:durableId="831793754">
    <w:abstractNumId w:val="311"/>
  </w:num>
  <w:num w:numId="571" w16cid:durableId="1823349287">
    <w:abstractNumId w:val="533"/>
  </w:num>
  <w:num w:numId="572" w16cid:durableId="2017540158">
    <w:abstractNumId w:val="349"/>
  </w:num>
  <w:num w:numId="573" w16cid:durableId="1912887210">
    <w:abstractNumId w:val="236"/>
  </w:num>
  <w:num w:numId="574" w16cid:durableId="1480345518">
    <w:abstractNumId w:val="252"/>
  </w:num>
  <w:num w:numId="575" w16cid:durableId="575748318">
    <w:abstractNumId w:val="429"/>
  </w:num>
  <w:num w:numId="576" w16cid:durableId="1542404693">
    <w:abstractNumId w:val="241"/>
  </w:num>
  <w:num w:numId="577" w16cid:durableId="386035582">
    <w:abstractNumId w:val="411"/>
  </w:num>
  <w:num w:numId="578" w16cid:durableId="2056808413">
    <w:abstractNumId w:val="374"/>
  </w:num>
  <w:num w:numId="579" w16cid:durableId="1651522557">
    <w:abstractNumId w:val="469"/>
  </w:num>
  <w:num w:numId="580" w16cid:durableId="562912943">
    <w:abstractNumId w:val="250"/>
  </w:num>
  <w:num w:numId="581" w16cid:durableId="449325448">
    <w:abstractNumId w:val="562"/>
  </w:num>
  <w:num w:numId="582" w16cid:durableId="1865168553">
    <w:abstractNumId w:val="34"/>
  </w:num>
  <w:num w:numId="583" w16cid:durableId="823740830">
    <w:abstractNumId w:val="88"/>
  </w:num>
  <w:num w:numId="584" w16cid:durableId="2134203365">
    <w:abstractNumId w:val="470"/>
  </w:num>
  <w:num w:numId="585" w16cid:durableId="485436031">
    <w:abstractNumId w:val="160"/>
  </w:num>
  <w:num w:numId="586" w16cid:durableId="74908024">
    <w:abstractNumId w:val="550"/>
  </w:num>
  <w:num w:numId="587" w16cid:durableId="278686289">
    <w:abstractNumId w:val="467"/>
  </w:num>
  <w:num w:numId="588" w16cid:durableId="1873957098">
    <w:abstractNumId w:val="179"/>
  </w:num>
  <w:num w:numId="589" w16cid:durableId="1429503351">
    <w:abstractNumId w:val="612"/>
  </w:num>
  <w:num w:numId="590" w16cid:durableId="108404417">
    <w:abstractNumId w:val="3"/>
  </w:num>
  <w:num w:numId="591" w16cid:durableId="330105705">
    <w:abstractNumId w:val="306"/>
  </w:num>
  <w:num w:numId="592" w16cid:durableId="1994944006">
    <w:abstractNumId w:val="615"/>
  </w:num>
  <w:num w:numId="593" w16cid:durableId="707220362">
    <w:abstractNumId w:val="204"/>
  </w:num>
  <w:num w:numId="594" w16cid:durableId="168445744">
    <w:abstractNumId w:val="83"/>
  </w:num>
  <w:num w:numId="595" w16cid:durableId="1296444909">
    <w:abstractNumId w:val="428"/>
  </w:num>
  <w:num w:numId="596" w16cid:durableId="176236674">
    <w:abstractNumId w:val="504"/>
  </w:num>
  <w:num w:numId="597" w16cid:durableId="1324746893">
    <w:abstractNumId w:val="89"/>
  </w:num>
  <w:num w:numId="598" w16cid:durableId="1118719474">
    <w:abstractNumId w:val="29"/>
  </w:num>
  <w:num w:numId="599" w16cid:durableId="225991254">
    <w:abstractNumId w:val="57"/>
  </w:num>
  <w:num w:numId="600" w16cid:durableId="1806969033">
    <w:abstractNumId w:val="659"/>
  </w:num>
  <w:num w:numId="601" w16cid:durableId="1542865201">
    <w:abstractNumId w:val="174"/>
  </w:num>
  <w:num w:numId="602" w16cid:durableId="823591320">
    <w:abstractNumId w:val="200"/>
  </w:num>
  <w:num w:numId="603" w16cid:durableId="1612083284">
    <w:abstractNumId w:val="463"/>
  </w:num>
  <w:num w:numId="604" w16cid:durableId="80613507">
    <w:abstractNumId w:val="286"/>
  </w:num>
  <w:num w:numId="605" w16cid:durableId="679433933">
    <w:abstractNumId w:val="222"/>
  </w:num>
  <w:num w:numId="606" w16cid:durableId="1068184379">
    <w:abstractNumId w:val="102"/>
  </w:num>
  <w:num w:numId="607" w16cid:durableId="442653447">
    <w:abstractNumId w:val="15"/>
  </w:num>
  <w:num w:numId="608" w16cid:durableId="1584299879">
    <w:abstractNumId w:val="205"/>
  </w:num>
  <w:num w:numId="609" w16cid:durableId="1921523604">
    <w:abstractNumId w:val="54"/>
  </w:num>
  <w:num w:numId="610" w16cid:durableId="887230075">
    <w:abstractNumId w:val="520"/>
  </w:num>
  <w:num w:numId="611" w16cid:durableId="696320551">
    <w:abstractNumId w:val="248"/>
  </w:num>
  <w:num w:numId="612" w16cid:durableId="1314139593">
    <w:abstractNumId w:val="445"/>
  </w:num>
  <w:num w:numId="613" w16cid:durableId="1032342766">
    <w:abstractNumId w:val="560"/>
  </w:num>
  <w:num w:numId="614" w16cid:durableId="384834264">
    <w:abstractNumId w:val="330"/>
  </w:num>
  <w:num w:numId="615" w16cid:durableId="24987762">
    <w:abstractNumId w:val="556"/>
  </w:num>
  <w:num w:numId="616" w16cid:durableId="170730701">
    <w:abstractNumId w:val="278"/>
  </w:num>
  <w:num w:numId="617" w16cid:durableId="331681343">
    <w:abstractNumId w:val="493"/>
  </w:num>
  <w:num w:numId="618" w16cid:durableId="869029749">
    <w:abstractNumId w:val="27"/>
  </w:num>
  <w:num w:numId="619" w16cid:durableId="1708530737">
    <w:abstractNumId w:val="244"/>
  </w:num>
  <w:num w:numId="620" w16cid:durableId="1287586187">
    <w:abstractNumId w:val="168"/>
  </w:num>
  <w:num w:numId="621" w16cid:durableId="1737586421">
    <w:abstractNumId w:val="182"/>
  </w:num>
  <w:num w:numId="622" w16cid:durableId="1426148774">
    <w:abstractNumId w:val="308"/>
  </w:num>
  <w:num w:numId="623" w16cid:durableId="836189719">
    <w:abstractNumId w:val="215"/>
  </w:num>
  <w:num w:numId="624" w16cid:durableId="952900932">
    <w:abstractNumId w:val="643"/>
  </w:num>
  <w:num w:numId="625" w16cid:durableId="2017882029">
    <w:abstractNumId w:val="288"/>
  </w:num>
  <w:num w:numId="626" w16cid:durableId="451679290">
    <w:abstractNumId w:val="345"/>
  </w:num>
  <w:num w:numId="627" w16cid:durableId="711539106">
    <w:abstractNumId w:val="263"/>
  </w:num>
  <w:num w:numId="628" w16cid:durableId="1240093614">
    <w:abstractNumId w:val="114"/>
  </w:num>
  <w:num w:numId="629" w16cid:durableId="27797925">
    <w:abstractNumId w:val="223"/>
  </w:num>
  <w:num w:numId="630" w16cid:durableId="1678076099">
    <w:abstractNumId w:val="554"/>
  </w:num>
  <w:num w:numId="631" w16cid:durableId="1397433338">
    <w:abstractNumId w:val="258"/>
  </w:num>
  <w:num w:numId="632" w16cid:durableId="629286672">
    <w:abstractNumId w:val="563"/>
  </w:num>
  <w:num w:numId="633" w16cid:durableId="31157956">
    <w:abstractNumId w:val="262"/>
  </w:num>
  <w:num w:numId="634" w16cid:durableId="1459253885">
    <w:abstractNumId w:val="186"/>
  </w:num>
  <w:num w:numId="635" w16cid:durableId="961812504">
    <w:abstractNumId w:val="17"/>
  </w:num>
  <w:num w:numId="636" w16cid:durableId="965083578">
    <w:abstractNumId w:val="519"/>
  </w:num>
  <w:num w:numId="637" w16cid:durableId="1172986684">
    <w:abstractNumId w:val="309"/>
  </w:num>
  <w:num w:numId="638" w16cid:durableId="903371202">
    <w:abstractNumId w:val="189"/>
  </w:num>
  <w:num w:numId="639" w16cid:durableId="283316895">
    <w:abstractNumId w:val="609"/>
  </w:num>
  <w:num w:numId="640" w16cid:durableId="687878253">
    <w:abstractNumId w:val="237"/>
  </w:num>
  <w:num w:numId="641" w16cid:durableId="1768504881">
    <w:abstractNumId w:val="541"/>
  </w:num>
  <w:num w:numId="642" w16cid:durableId="696080282">
    <w:abstractNumId w:val="603"/>
  </w:num>
  <w:num w:numId="643" w16cid:durableId="126242520">
    <w:abstractNumId w:val="360"/>
  </w:num>
  <w:num w:numId="644" w16cid:durableId="1933005844">
    <w:abstractNumId w:val="485"/>
  </w:num>
  <w:num w:numId="645" w16cid:durableId="1218398506">
    <w:abstractNumId w:val="121"/>
  </w:num>
  <w:num w:numId="646" w16cid:durableId="1737894652">
    <w:abstractNumId w:val="17"/>
  </w:num>
  <w:num w:numId="647" w16cid:durableId="2043281675">
    <w:abstractNumId w:val="191"/>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4"/>
  </w:num>
  <w:num w:numId="661" w16cid:durableId="1815412926">
    <w:abstractNumId w:val="415"/>
  </w:num>
  <w:num w:numId="662" w16cid:durableId="1613321851">
    <w:abstractNumId w:val="17"/>
  </w:num>
  <w:num w:numId="663" w16cid:durableId="982202351">
    <w:abstractNumId w:val="59"/>
  </w:num>
  <w:num w:numId="664" w16cid:durableId="591593970">
    <w:abstractNumId w:val="435"/>
  </w:num>
  <w:num w:numId="665" w16cid:durableId="2028404872">
    <w:abstractNumId w:val="17"/>
  </w:num>
  <w:num w:numId="666" w16cid:durableId="467748487">
    <w:abstractNumId w:val="17"/>
  </w:num>
  <w:num w:numId="667" w16cid:durableId="153690008">
    <w:abstractNumId w:val="366"/>
  </w:num>
  <w:num w:numId="668" w16cid:durableId="821628125">
    <w:abstractNumId w:val="17"/>
  </w:num>
  <w:num w:numId="669" w16cid:durableId="845754905">
    <w:abstractNumId w:val="17"/>
  </w:num>
  <w:num w:numId="670" w16cid:durableId="1631126000">
    <w:abstractNumId w:val="17"/>
  </w:num>
  <w:num w:numId="671" w16cid:durableId="1744449994">
    <w:abstractNumId w:val="472"/>
  </w:num>
  <w:num w:numId="672" w16cid:durableId="1289047132">
    <w:abstractNumId w:val="290"/>
  </w:num>
  <w:num w:numId="673" w16cid:durableId="1020400117">
    <w:abstractNumId w:val="242"/>
  </w:num>
  <w:num w:numId="674" w16cid:durableId="90244071">
    <w:abstractNumId w:val="451"/>
  </w:num>
  <w:num w:numId="675" w16cid:durableId="1704747160">
    <w:abstractNumId w:val="70"/>
  </w:num>
  <w:num w:numId="676" w16cid:durableId="1117334073">
    <w:abstractNumId w:val="552"/>
  </w:num>
  <w:num w:numId="677" w16cid:durableId="670645028">
    <w:abstractNumId w:val="638"/>
  </w:num>
  <w:num w:numId="678" w16cid:durableId="473984898">
    <w:abstractNumId w:val="243"/>
  </w:num>
  <w:num w:numId="679" w16cid:durableId="739670519">
    <w:abstractNumId w:val="206"/>
  </w:num>
  <w:num w:numId="680" w16cid:durableId="1302727703">
    <w:abstractNumId w:val="28"/>
  </w:num>
  <w:num w:numId="681" w16cid:durableId="1911454618">
    <w:abstractNumId w:val="94"/>
  </w:num>
  <w:num w:numId="682" w16cid:durableId="45104147">
    <w:abstractNumId w:val="433"/>
  </w:num>
  <w:num w:numId="683" w16cid:durableId="1493326514">
    <w:abstractNumId w:val="155"/>
  </w:num>
  <w:num w:numId="684" w16cid:durableId="1208906195">
    <w:abstractNumId w:val="20"/>
  </w:num>
  <w:num w:numId="685" w16cid:durableId="2131779499">
    <w:abstractNumId w:val="17"/>
  </w:num>
  <w:num w:numId="686" w16cid:durableId="499085667">
    <w:abstractNumId w:val="225"/>
  </w:num>
  <w:num w:numId="687" w16cid:durableId="94181434">
    <w:abstractNumId w:val="18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D25C0"/>
    <w:rsid w:val="001D3923"/>
    <w:rsid w:val="001D67E9"/>
    <w:rsid w:val="001D6884"/>
    <w:rsid w:val="001D7163"/>
    <w:rsid w:val="001E0437"/>
    <w:rsid w:val="001E4CFE"/>
    <w:rsid w:val="001F20D9"/>
    <w:rsid w:val="00220189"/>
    <w:rsid w:val="00226209"/>
    <w:rsid w:val="002274C5"/>
    <w:rsid w:val="00227F1C"/>
    <w:rsid w:val="002528DE"/>
    <w:rsid w:val="002548E6"/>
    <w:rsid w:val="002606FC"/>
    <w:rsid w:val="00275881"/>
    <w:rsid w:val="002A6D30"/>
    <w:rsid w:val="002B25CB"/>
    <w:rsid w:val="002B2AE6"/>
    <w:rsid w:val="002B389E"/>
    <w:rsid w:val="002C0C82"/>
    <w:rsid w:val="002D719B"/>
    <w:rsid w:val="002F0F78"/>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282A"/>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6F6945"/>
    <w:rsid w:val="00701A17"/>
    <w:rsid w:val="007571D6"/>
    <w:rsid w:val="00760653"/>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484"/>
    <w:rsid w:val="008468D4"/>
    <w:rsid w:val="0086695B"/>
    <w:rsid w:val="008836E9"/>
    <w:rsid w:val="008900D4"/>
    <w:rsid w:val="0089207D"/>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57B91"/>
    <w:rsid w:val="00A90297"/>
    <w:rsid w:val="00A946AF"/>
    <w:rsid w:val="00AA2E73"/>
    <w:rsid w:val="00AB7A8A"/>
    <w:rsid w:val="00AC0A67"/>
    <w:rsid w:val="00AC59FD"/>
    <w:rsid w:val="00AD1DF3"/>
    <w:rsid w:val="00AD4009"/>
    <w:rsid w:val="00AD7466"/>
    <w:rsid w:val="00AD7588"/>
    <w:rsid w:val="00AE0451"/>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B5805"/>
    <w:rsid w:val="00ED0E45"/>
    <w:rsid w:val="00ED49A8"/>
    <w:rsid w:val="00ED7AE1"/>
    <w:rsid w:val="00EE4C05"/>
    <w:rsid w:val="00EF1059"/>
    <w:rsid w:val="00F22149"/>
    <w:rsid w:val="00F33550"/>
    <w:rsid w:val="00F51C98"/>
    <w:rsid w:val="00F81399"/>
    <w:rsid w:val="00FA0D7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F47A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1691</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2024-07-29T06:08:00Z</dcterms:created>
  <dcterms:modified xsi:type="dcterms:W3CDTF">2024-08-01T08:06:00Z</dcterms:modified>
</cp:coreProperties>
</file>